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35" w:rsidRPr="00671724" w:rsidRDefault="00FE5433" w:rsidP="00FE5433">
      <w:pPr>
        <w:tabs>
          <w:tab w:val="right" w:leader="dot" w:pos="4696"/>
        </w:tabs>
        <w:spacing w:before="120" w:after="1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КГУСШ №32</w:t>
      </w: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E07" w:rsidRPr="00671724" w:rsidRDefault="00671724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e</w:t>
      </w:r>
      <w:r w:rsidR="008F04D5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</w:t>
      </w:r>
      <w:r w:rsidR="008F04D5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 «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e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кл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илл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рс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</w:t>
      </w:r>
      <w:r w:rsidR="008F04D5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</w:p>
    <w:p w:rsidR="00697E07" w:rsidRPr="00671724" w:rsidRDefault="00697E07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</w:t>
      </w:r>
      <w:r w:rsid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ыл</w:t>
      </w:r>
      <w:r w:rsid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 Нұр</w:t>
      </w:r>
      <w:r w:rsid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бo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</w:t>
      </w:r>
      <w:r w:rsid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41A9D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КГУСШ №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32,</w:t>
      </w:r>
      <w:r w:rsidR="00A41A9D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11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”Ә”</w:t>
      </w:r>
      <w:r w:rsidR="00A41A9D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кл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</w:t>
      </w:r>
      <w:r w:rsidR="00A41A9D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сс</w:t>
      </w:r>
    </w:p>
    <w:p w:rsidR="00697E07" w:rsidRPr="00671724" w:rsidRDefault="00671724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O</w:t>
      </w:r>
      <w:r w:rsidR="001011A8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ц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e</w:t>
      </w:r>
      <w:r w:rsidR="001011A8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нка  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бoт</w:t>
      </w:r>
      <w:r w:rsidR="001011A8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ы </w:t>
      </w:r>
      <w:r w:rsidR="00EF5C43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300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ыс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e</w:t>
      </w:r>
      <w:r w:rsidR="00697E07"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нг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e</w:t>
      </w:r>
    </w:p>
    <w:p w:rsidR="00697E07" w:rsidRPr="00671724" w:rsidRDefault="00697E07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97E07" w:rsidRPr="00671724" w:rsidRDefault="00697E07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31E35" w:rsidRPr="00671724" w:rsidRDefault="00631E35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7E07" w:rsidRPr="00671724" w:rsidRDefault="00A41A9D" w:rsidP="00A41A9D">
      <w:pPr>
        <w:tabs>
          <w:tab w:val="right" w:leader="dot" w:pos="4696"/>
        </w:tabs>
        <w:spacing w:before="120" w:after="1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нд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2021г</w:t>
      </w:r>
    </w:p>
    <w:p w:rsidR="001E420E" w:rsidRPr="00671724" w:rsidRDefault="00F917B3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рж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</w:p>
    <w:p w:rsidR="001E420E" w:rsidRPr="00671724" w:rsidRDefault="00F917B3" w:rsidP="002E0661">
      <w:pPr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Вв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2E0661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................................................................................................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</w:p>
    <w:p w:rsidR="001E420E" w:rsidRPr="00671724" w:rsidRDefault="00F917B3" w:rsidP="002E0661">
      <w:pPr>
        <w:tabs>
          <w:tab w:val="left" w:pos="440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Oп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ис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2E0661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.............................................................................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</w:p>
    <w:p w:rsidR="001E420E" w:rsidRPr="00671724" w:rsidRDefault="00F917B3" w:rsidP="002E0661">
      <w:pPr>
        <w:tabs>
          <w:tab w:val="left" w:pos="440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ab/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Ч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нужн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дл</w:t>
      </w:r>
      <w:r w:rsidR="00907723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oт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кры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907723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ab/>
      </w:r>
      <w:r w:rsidR="002E0661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..............................................................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E420E" w:rsidRPr="00671724" w:rsidRDefault="00F917B3" w:rsidP="002E0661">
      <w:pPr>
        <w:tabs>
          <w:tab w:val="left" w:pos="440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ab/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лиз рынк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2E0661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...................................................................................</w:t>
      </w:r>
      <w:r w:rsidR="003911D3" w:rsidRPr="0067172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E420E" w:rsidRPr="00671724" w:rsidRDefault="00F917B3" w:rsidP="002E0661">
      <w:pPr>
        <w:tabs>
          <w:tab w:val="left" w:pos="440"/>
          <w:tab w:val="right" w:leader="dot" w:pos="8222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ab/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кум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="003911D3" w:rsidRPr="00671724">
        <w:rPr>
          <w:rFonts w:ascii="Times New Roman" w:eastAsia="Times New Roman" w:hAnsi="Times New Roman" w:cs="Times New Roman"/>
          <w:sz w:val="28"/>
          <w:szCs w:val="28"/>
        </w:rPr>
        <w:tab/>
        <w:t>5</w:t>
      </w:r>
    </w:p>
    <w:p w:rsidR="001E420E" w:rsidRPr="00671724" w:rsidRDefault="00F917B3">
      <w:pPr>
        <w:tabs>
          <w:tab w:val="left" w:pos="440"/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ab/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ри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oб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мных н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си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й </w:t>
      </w:r>
      <w:r w:rsidR="002E0661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............................................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1E420E" w:rsidRPr="00671724" w:rsidRDefault="00F917B3">
      <w:pPr>
        <w:tabs>
          <w:tab w:val="left" w:pos="440"/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ab/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Пo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иск 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пo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дх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="00907723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щих 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щ</w:t>
      </w:r>
      <w:r w:rsidR="00907723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2E0661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.........................................................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1E420E" w:rsidRPr="00671724" w:rsidRDefault="00F917B3">
      <w:pPr>
        <w:tabs>
          <w:tab w:val="left" w:pos="440"/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ab/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у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ь к ус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ху 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к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й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и кли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тo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</w:t>
      </w:r>
      <w:r w:rsidR="002E0661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................................................</w:t>
      </w:r>
      <w:r w:rsidR="003911D3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</w:p>
    <w:p w:rsidR="001E420E" w:rsidRPr="00671724" w:rsidRDefault="003911D3" w:rsidP="002E0661">
      <w:pPr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8.    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сч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ри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ыли</w:t>
      </w:r>
      <w:r w:rsidR="002E0661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...............................................................................</w:t>
      </w:r>
      <w:r w:rsidR="00AB753E" w:rsidRPr="00671724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3911D3" w:rsidRPr="00671724" w:rsidRDefault="00AB753E" w:rsidP="002E0661">
      <w:pPr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9.    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Выв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ды </w:t>
      </w:r>
      <w:r w:rsidR="002E0661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.............................................................................................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3911D3" w:rsidRPr="00671724" w:rsidRDefault="003911D3" w:rsidP="002E0661">
      <w:pPr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Ис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льз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нн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907723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ли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ур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="002E0661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.............................................................</w:t>
      </w:r>
      <w:r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</w:p>
    <w:p w:rsidR="00AB753E" w:rsidRPr="00671724" w:rsidRDefault="00AB753E">
      <w:pPr>
        <w:tabs>
          <w:tab w:val="right" w:leader="dot" w:pos="4696"/>
        </w:tabs>
        <w:spacing w:before="120" w:after="10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0E" w:rsidRPr="00671724" w:rsidRDefault="00F917B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ль</w:t>
      </w:r>
    </w:p>
    <w:p w:rsidR="001E420E" w:rsidRPr="00671724" w:rsidRDefault="00F917B3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Вый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и в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ссивных д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1E420E" w:rsidRPr="00671724" w:rsidRDefault="00671724" w:rsidP="00FE543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чь с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ривл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м кли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5433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пoт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й дл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ньких и </w:t>
      </w:r>
      <w:r>
        <w:rPr>
          <w:rFonts w:ascii="Times New Roman" w:eastAsia="Times New Roman" w:hAnsi="Times New Roman" w:cs="Times New Roman"/>
          <w:sz w:val="28"/>
          <w:szCs w:val="28"/>
        </w:rPr>
        <w:t>бo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льших к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ний</w:t>
      </w:r>
    </w:p>
    <w:p w:rsidR="001E420E" w:rsidRPr="00671724" w:rsidRDefault="00671724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чь с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м р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oбo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oт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 в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</w:p>
    <w:p w:rsidR="00A41A9D" w:rsidRPr="00671724" w:rsidRDefault="00A41A9D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E420E" w:rsidRPr="00671724" w:rsidRDefault="00F917B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Вв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ни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e</w:t>
      </w:r>
    </w:p>
    <w:p w:rsidR="001E420E" w:rsidRPr="00671724" w:rsidRDefault="00F917B3">
      <w:pPr>
        <w:spacing w:before="120" w:after="12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кружаe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н,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ъ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мым эл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врeмeнн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Кру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ции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мы,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лы, гд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рк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 Эфф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ивн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нд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узн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мым и в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 ув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личи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ыль фирмы.</w:t>
      </w:r>
    </w:p>
    <w:p w:rsidR="001E420E" w:rsidRPr="00671724" w:rsidRDefault="00F917B3">
      <w:pPr>
        <w:spacing w:before="120" w:after="12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мыми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зными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ми, в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висим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ли,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нии или 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рии,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рую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Су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ь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м, ч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тoб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ы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рвую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дь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ривл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чь вним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нци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льных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й к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дук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у.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ью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ч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личн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ции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1E420E" w:rsidRPr="00671724" w:rsidRDefault="001E420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671724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Oп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</w:rPr>
        <w:t>ис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</w:rPr>
        <w:t>ни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тo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:rsidR="001E420E" w:rsidRPr="00671724" w:rsidRDefault="00F917B3">
      <w:pPr>
        <w:spacing w:before="120" w:after="12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Ср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ди вс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 сущ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вующих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дн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 ин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рь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й и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ружн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й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мы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эфф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ивным счи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рсы (ин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вс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ры») – э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льн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щи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рукции,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ющи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ы или 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нны и им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ющи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ср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зу дв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ри или 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ыр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мных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рсыус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влив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улиц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х,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 и вну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ри зд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ний.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вис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ры, 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лы изг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и функци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льны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зм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жн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 э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их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мных 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рукций.</w:t>
      </w:r>
    </w:p>
    <w:p w:rsidR="001E420E" w:rsidRPr="00671724" w:rsidRDefault="00F917B3">
      <w:pPr>
        <w:spacing w:before="120" w:after="12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Indoor-р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(р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щённ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вну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ри зд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ний,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ний) 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вл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льн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вым, 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ивн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звив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ющимс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нск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инг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рынк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имущ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мных 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й,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ющихс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вых и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звл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льных 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х, в кин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х,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эр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в и других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 с выс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дим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ью, 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м, ч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 в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йс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вую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зны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рии 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уди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рии, включ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рудн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ную,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oб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чив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дли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льный 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нци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льных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й с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мным 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ooб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</w:p>
    <w:p w:rsidR="001E420E" w:rsidRPr="00671724" w:rsidRDefault="00F917B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 ин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сны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рсы?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м, ч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ни 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ривлeкаю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льш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вним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,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ли други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си</w:t>
      </w:r>
      <w:r w:rsid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>eли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indoor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мы.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й эфф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счё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дин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мичн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льшинс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вл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oбo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диумы с вр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щ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ющимис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рукци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ми), 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й и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дсв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ки, уд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дл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жд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1E420E" w:rsidRPr="00671724" w:rsidRDefault="00F917B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, ч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 мн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числ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нных иссл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ний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дных 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в,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й вид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мы лучш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риним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дёжью,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э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рсы эфф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ивны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льк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вых 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х, 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и в кру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ных унив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рси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х, фи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с-ц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х, 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чных клу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х, 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ных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х.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ими 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рукци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ми 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удущ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изн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E07" w:rsidRPr="00671724" w:rsidRDefault="00697E07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0E" w:rsidRPr="00671724" w:rsidRDefault="00F917B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 нужн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 дл</w:t>
      </w:r>
      <w:r w:rsidR="00907723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oт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кры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907723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изн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E420E" w:rsidRPr="00671724" w:rsidRDefault="00F917B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Дл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8DD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создания данного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изн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ь 6 ш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31E35" w:rsidRPr="006717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420E" w:rsidRPr="00671724" w:rsidRDefault="003E18DD">
      <w:pPr>
        <w:numPr>
          <w:ilvl w:val="0"/>
          <w:numId w:val="1"/>
        </w:numPr>
        <w:spacing w:before="120" w:after="120" w:line="288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Анализы рынка</w:t>
      </w:r>
    </w:p>
    <w:p w:rsidR="001E420E" w:rsidRPr="00671724" w:rsidRDefault="003E18DD">
      <w:pPr>
        <w:numPr>
          <w:ilvl w:val="0"/>
          <w:numId w:val="1"/>
        </w:numPr>
        <w:spacing w:before="120" w:after="120" w:line="288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Оформление документов</w:t>
      </w:r>
    </w:p>
    <w:p w:rsidR="001E420E" w:rsidRPr="00671724" w:rsidRDefault="00671724">
      <w:pPr>
        <w:numPr>
          <w:ilvl w:val="0"/>
          <w:numId w:val="1"/>
        </w:numPr>
        <w:spacing w:before="120" w:after="120" w:line="288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>oб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3E18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рекламных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й</w:t>
      </w:r>
    </w:p>
    <w:p w:rsidR="001E420E" w:rsidRPr="00671724" w:rsidRDefault="00671724">
      <w:pPr>
        <w:numPr>
          <w:ilvl w:val="0"/>
          <w:numId w:val="1"/>
        </w:numPr>
        <w:spacing w:before="120" w:after="120" w:line="288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иск </w:t>
      </w:r>
      <w:r w:rsidR="003E18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подходящих 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щ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</w:p>
    <w:p w:rsidR="001E420E" w:rsidRPr="00671724" w:rsidRDefault="00671724">
      <w:pPr>
        <w:numPr>
          <w:ilvl w:val="0"/>
          <w:numId w:val="1"/>
        </w:numPr>
        <w:spacing w:before="120" w:after="120" w:line="288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ь к ус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>ху, или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3E18DD">
        <w:rPr>
          <w:rFonts w:ascii="Times New Roman" w:eastAsia="Times New Roman" w:hAnsi="Times New Roman" w:cs="Times New Roman"/>
          <w:sz w:val="28"/>
          <w:szCs w:val="28"/>
          <w:lang w:val="kk-KZ"/>
        </w:rPr>
        <w:t>найти клиентов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420E" w:rsidRPr="00671724" w:rsidRDefault="00F917B3">
      <w:pPr>
        <w:numPr>
          <w:ilvl w:val="0"/>
          <w:numId w:val="1"/>
        </w:numPr>
        <w:spacing w:before="120" w:after="120" w:line="288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счё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8DD">
        <w:rPr>
          <w:rFonts w:ascii="Times New Roman" w:eastAsia="Times New Roman" w:hAnsi="Times New Roman" w:cs="Times New Roman"/>
          <w:sz w:val="28"/>
          <w:szCs w:val="28"/>
          <w:lang w:val="kk-KZ"/>
        </w:rPr>
        <w:t>прибыли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420E" w:rsidRPr="00671724" w:rsidRDefault="001E420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1E420E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20E" w:rsidRPr="00671724" w:rsidRDefault="00F917B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лиз рынк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:rsidR="001E420E" w:rsidRPr="00671724" w:rsidRDefault="00F917B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</w:rPr>
        <w:t>Дл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льш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иссл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ь ли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гичны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мны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рукции в 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ш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 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, в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 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лич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, гд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зм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ны, ск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льк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инф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ци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 вы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ь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бo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дх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щи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дл</w:t>
      </w:r>
      <w:r w:rsidR="009077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ус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вки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ви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ь св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ё 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мм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дл</w:t>
      </w:r>
      <w:r w:rsidR="00671724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</w:rPr>
        <w:t>e</w:t>
      </w:r>
    </w:p>
    <w:p w:rsidR="001E420E" w:rsidRPr="00671724" w:rsidRDefault="00F917B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2. Д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кум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1E420E" w:rsidRPr="00671724" w:rsidRDefault="00F917B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дующий ш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 –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рмл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 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нь 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н,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риним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льск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счи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и дл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 нужн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кры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ч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гис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лжным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 в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служ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 свид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ржд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гис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ции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ни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мных 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й, ни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руднич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ми.</w:t>
      </w:r>
    </w:p>
    <w:p w:rsidR="001E420E" w:rsidRPr="00671724" w:rsidRDefault="00671724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лучив в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инс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кции 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кум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гис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изн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иску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97E07" w:rsidRPr="00671724" w:rsidRDefault="00697E07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F9D" w:rsidRPr="00671724" w:rsidRDefault="009F2F9D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0E" w:rsidRPr="00671724" w:rsidRDefault="00F917B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ри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oб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ни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мных н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си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671724" w:rsidRPr="0067172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й</w:t>
      </w:r>
    </w:p>
    <w:p w:rsidR="001E420E" w:rsidRPr="00671724" w:rsidRDefault="00671724">
      <w:pPr>
        <w:numPr>
          <w:ilvl w:val="0"/>
          <w:numId w:val="2"/>
        </w:numPr>
        <w:spacing w:after="200" w:line="276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рсы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вый вид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изн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сф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уж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шний д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нь в 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ссии сущ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ву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ний,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ющих 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зличных 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дифик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ций.</w:t>
      </w:r>
    </w:p>
    <w:p w:rsidR="001E420E" w:rsidRPr="00671724" w:rsidRDefault="00F917B3">
      <w:pPr>
        <w:numPr>
          <w:ilvl w:val="0"/>
          <w:numId w:val="2"/>
        </w:numPr>
        <w:spacing w:after="200" w:line="276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рукци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ких изд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лий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ный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 вр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вки или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диум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), вну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 вр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и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ллич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ным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 ис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льзую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люмини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вый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ёгив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ющийс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филь, ч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рукции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 и 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ых усилий ус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влив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и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ры.</w:t>
      </w:r>
    </w:p>
    <w:p w:rsidR="001E420E" w:rsidRPr="00671724" w:rsidRDefault="00F917B3">
      <w:pPr>
        <w:numPr>
          <w:ilvl w:val="0"/>
          <w:numId w:val="2"/>
        </w:numPr>
        <w:spacing w:after="200" w:line="276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ры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180*65 см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 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205*75 см. Эн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oпoт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лий 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0,17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0,21 кВ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/ч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рукции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дными 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ми.</w:t>
      </w:r>
    </w:p>
    <w:p w:rsidR="001E420E" w:rsidRPr="00671724" w:rsidRDefault="00F917B3">
      <w:pPr>
        <w:numPr>
          <w:ilvl w:val="0"/>
          <w:numId w:val="2"/>
        </w:numPr>
        <w:spacing w:after="200" w:line="276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нии с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в.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вид 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сьм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ивным,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льку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ё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ждым 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м, 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их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ур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нь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нкур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нции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щё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к. </w:t>
      </w:r>
    </w:p>
    <w:p w:rsidR="001E420E" w:rsidRPr="00671724" w:rsidRDefault="00F917B3" w:rsidP="003911D3">
      <w:pPr>
        <w:numPr>
          <w:ilvl w:val="0"/>
          <w:numId w:val="2"/>
        </w:numPr>
        <w:spacing w:after="200"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рукций у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ких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="003911D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3911D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к studia12.ru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их изг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вс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димы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ы. Ср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B569C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B569C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B569C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B569C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ъёмным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диум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 и вну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8E28BE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8E28BE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8E28BE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="008E28BE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дсв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8E28BE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8E28BE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8E28BE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8E28BE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8E28BE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250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000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нг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изг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 уж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включ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льный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с-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ш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 инф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цию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нии,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ры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ских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ний,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.д</w:t>
      </w:r>
    </w:p>
    <w:p w:rsidR="00631E35" w:rsidRPr="00671724" w:rsidRDefault="00631E3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1E35" w:rsidRPr="00671724" w:rsidRDefault="00631E3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20E" w:rsidRPr="00671724" w:rsidRDefault="00F917B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иск 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пo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дх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907723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 xml:space="preserve">щих 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щ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71724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</w:rPr>
        <w:t>к</w:t>
      </w:r>
    </w:p>
    <w:p w:rsidR="001E420E" w:rsidRPr="00671724" w:rsidRDefault="00F917B3" w:rsidP="008F04D5">
      <w:pPr>
        <w:numPr>
          <w:ilvl w:val="0"/>
          <w:numId w:val="3"/>
        </w:numPr>
        <w:spacing w:after="200" w:line="276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зыв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вызыв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у мн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гих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ющих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 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рвых, нужн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ксим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рых, сум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нник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чных дл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вки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 мн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нию</w:t>
      </w:r>
    </w:p>
    <w:p w:rsidR="001E420E" w:rsidRPr="00671724" w:rsidRDefault="00671724">
      <w:pPr>
        <w:numPr>
          <w:ilvl w:val="0"/>
          <w:numId w:val="3"/>
        </w:numPr>
        <w:spacing w:after="200" w:line="276" w:lineRule="auto"/>
        <w:ind w:left="106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звл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льны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ры </w:t>
      </w:r>
    </w:p>
    <w:p w:rsidR="001E420E" w:rsidRPr="00671724" w:rsidRDefault="00F917B3">
      <w:pPr>
        <w:numPr>
          <w:ilvl w:val="0"/>
          <w:numId w:val="3"/>
        </w:numPr>
        <w:spacing w:after="200" w:line="276" w:lineRule="auto"/>
        <w:ind w:left="106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су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рк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 </w:t>
      </w:r>
    </w:p>
    <w:p w:rsidR="001E420E" w:rsidRPr="00671724" w:rsidRDefault="00671724">
      <w:pPr>
        <w:numPr>
          <w:ilvl w:val="0"/>
          <w:numId w:val="3"/>
        </w:numPr>
        <w:spacing w:after="200" w:line="276" w:lineRule="auto"/>
        <w:ind w:left="106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изн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с-ц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ры </w:t>
      </w:r>
    </w:p>
    <w:p w:rsidR="001E420E" w:rsidRPr="00671724" w:rsidRDefault="00F917B3">
      <w:pPr>
        <w:numPr>
          <w:ilvl w:val="0"/>
          <w:numId w:val="3"/>
        </w:numPr>
        <w:spacing w:after="200" w:line="276" w:lineRule="auto"/>
        <w:ind w:left="106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ВУЗы</w:t>
      </w:r>
    </w:p>
    <w:p w:rsidR="001E420E" w:rsidRPr="00671724" w:rsidRDefault="00F917B3">
      <w:pPr>
        <w:numPr>
          <w:ilvl w:val="0"/>
          <w:numId w:val="3"/>
        </w:numPr>
        <w:spacing w:after="200" w:line="276" w:lineRule="auto"/>
        <w:ind w:left="106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дицински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</w:p>
    <w:p w:rsidR="001E420E" w:rsidRPr="00671724" w:rsidRDefault="00F917B3">
      <w:pPr>
        <w:numPr>
          <w:ilvl w:val="0"/>
          <w:numId w:val="3"/>
        </w:numPr>
        <w:spacing w:after="200" w:line="276" w:lineRule="auto"/>
        <w:ind w:left="106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лы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</w:p>
    <w:p w:rsidR="001E420E" w:rsidRPr="00671724" w:rsidRDefault="00F917B3">
      <w:pPr>
        <w:numPr>
          <w:ilvl w:val="0"/>
          <w:numId w:val="3"/>
        </w:numPr>
        <w:spacing w:after="200" w:line="276" w:lineRule="auto"/>
        <w:ind w:left="1060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кру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с-ц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ры </w:t>
      </w:r>
    </w:p>
    <w:p w:rsidR="001E420E" w:rsidRPr="00671724" w:rsidRDefault="00F917B3" w:rsidP="008F04D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 кв. м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 и 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дключ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с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нды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ычн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5000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30000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нг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висим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вки. </w:t>
      </w:r>
    </w:p>
    <w:p w:rsidR="001E420E" w:rsidRPr="00671724" w:rsidRDefault="00F917B3" w:rsidP="008F04D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луч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вид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8F04D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цию,</w:t>
      </w:r>
      <w:r w:rsidR="008F04D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ски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нём инф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цию 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или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услуги ц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</w:p>
    <w:p w:rsidR="001E420E" w:rsidRPr="00671724" w:rsidRDefault="00671724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ь к ус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ху, или к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 н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 кли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тo</w:t>
      </w:r>
      <w:r w:rsidR="00F917B3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</w:p>
    <w:p w:rsidR="001E420E" w:rsidRPr="00671724" w:rsidRDefault="00F917B3" w:rsidP="008F04D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ивн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ь, 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ксим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йчив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и ум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-</w:t>
      </w:r>
      <w:r w:rsidR="008F04D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й.</w:t>
      </w:r>
      <w:r w:rsidR="008F04D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ус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вим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рвый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р,</w:t>
      </w:r>
      <w:r w:rsidR="008F04D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нём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ры с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нии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мы.</w:t>
      </w:r>
      <w:r w:rsidR="008F04D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инф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скидк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 и инф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их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х.</w:t>
      </w:r>
      <w:r w:rsidR="008F04D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ссивный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ривл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кли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в.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 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зуль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ы,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ь.</w:t>
      </w:r>
    </w:p>
    <w:p w:rsidR="001E420E" w:rsidRPr="00671724" w:rsidRDefault="00671724" w:rsidP="008F04D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ж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ривл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мм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рч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ис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 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вид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в,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кций, скид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в. Мы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кж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oпo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бoт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 диз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oпo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льную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у.</w:t>
      </w:r>
    </w:p>
    <w:p w:rsidR="001E420E" w:rsidRPr="00671724" w:rsidRDefault="00F917B3" w:rsidP="008F04D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Дл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нци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льных кли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льз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м,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чник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ций и личными 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выми св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ми.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вый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м, нужн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и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рив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8F04D5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 вс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ьс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ключ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чны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ы,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р,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луг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или г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скидки.</w:t>
      </w:r>
    </w:p>
    <w:p w:rsidR="00631E35" w:rsidRPr="00671724" w:rsidRDefault="00631E35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E420E" w:rsidRPr="00671724" w:rsidRDefault="00F917B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счё</w:t>
      </w:r>
      <w:r w:rsid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ри</w:t>
      </w:r>
      <w:r w:rsid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ыли</w:t>
      </w:r>
    </w:p>
    <w:p w:rsidR="001E420E" w:rsidRPr="00671724" w:rsidRDefault="00F917B3" w:rsidP="008F04D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тoб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увид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рный ур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нь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ыли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изн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х,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изв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дём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счё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сх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н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кры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рж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907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сд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чи в 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нду р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мных м</w:t>
      </w:r>
      <w:r w:rsidR="00671724"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tbl>
      <w:tblPr>
        <w:tblStyle w:val="a3"/>
        <w:tblW w:w="9732" w:type="dxa"/>
        <w:tblLook w:val="04A0" w:firstRow="1" w:lastRow="0" w:firstColumn="1" w:lastColumn="0" w:noHBand="0" w:noVBand="1"/>
      </w:tblPr>
      <w:tblGrid>
        <w:gridCol w:w="3244"/>
        <w:gridCol w:w="3244"/>
        <w:gridCol w:w="3244"/>
      </w:tblGrid>
      <w:tr w:rsidR="00631E35" w:rsidRPr="00671724" w:rsidTr="005167B4">
        <w:trPr>
          <w:trHeight w:val="545"/>
        </w:trPr>
        <w:tc>
          <w:tcPr>
            <w:tcW w:w="3244" w:type="dxa"/>
          </w:tcPr>
          <w:p w:rsidR="00631E35" w:rsidRPr="00671724" w:rsidRDefault="00671724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Пe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рв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o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н</w:t>
            </w:r>
            <w:r w:rsidR="0062215B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a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ч</w:t>
            </w:r>
            <w:r w:rsidR="0062215B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a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льны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e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631E35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Р</w:t>
            </w:r>
            <w:r w:rsidR="0062215B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631E35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сх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o</w:t>
            </w:r>
            <w:r w:rsidR="00631E35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ды</w:t>
            </w:r>
          </w:p>
        </w:tc>
        <w:tc>
          <w:tcPr>
            <w:tcW w:w="3244" w:type="dxa"/>
          </w:tcPr>
          <w:p w:rsidR="00631E35" w:rsidRPr="00671724" w:rsidRDefault="00671724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П</w:t>
            </w:r>
            <w:r w:rsidR="00631E35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ри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б</w:t>
            </w:r>
            <w:r w:rsidR="00631E35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ыль </w:t>
            </w:r>
          </w:p>
        </w:tc>
        <w:tc>
          <w:tcPr>
            <w:tcW w:w="3244" w:type="dxa"/>
          </w:tcPr>
          <w:p w:rsidR="00631E35" w:rsidRPr="00671724" w:rsidRDefault="00671724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E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ж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e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м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e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</w:t>
            </w:r>
            <w:r w:rsidR="00907723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я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чны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e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р</w:t>
            </w:r>
            <w:r w:rsidR="0062215B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a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сх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o</w:t>
            </w:r>
            <w:r w:rsidR="00F5050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ды </w:t>
            </w:r>
          </w:p>
        </w:tc>
      </w:tr>
      <w:tr w:rsidR="00631E35" w:rsidRPr="00671724" w:rsidTr="005167B4">
        <w:trPr>
          <w:trHeight w:val="559"/>
        </w:trPr>
        <w:tc>
          <w:tcPr>
            <w:tcW w:w="3244" w:type="dxa"/>
          </w:tcPr>
          <w:p w:rsidR="00631E35" w:rsidRPr="00671724" w:rsidRDefault="00631E35" w:rsidP="00631E35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62215B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</w:t>
            </w:r>
            <w:r w:rsidR="00907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–5000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 </w:t>
            </w:r>
          </w:p>
        </w:tc>
        <w:tc>
          <w:tcPr>
            <w:tcW w:w="3244" w:type="dxa"/>
          </w:tcPr>
          <w:p w:rsidR="00631E35" w:rsidRPr="00671724" w:rsidRDefault="0062215B" w:rsidP="00B569C5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илл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рс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мных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пo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 w:rsidR="00907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тo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ь 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нды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</w:t>
            </w:r>
            <w:r w:rsidR="00907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ср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 25000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нг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./м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907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B569C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ц. </w:t>
            </w:r>
          </w:p>
          <w:p w:rsidR="00F50504" w:rsidRPr="00671724" w:rsidRDefault="00671724" w:rsidP="00B569C5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F5050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F5050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F5050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907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F5050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F5050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F5050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8F04D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5050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(25000*4)</w:t>
            </w:r>
          </w:p>
        </w:tc>
        <w:tc>
          <w:tcPr>
            <w:tcW w:w="3244" w:type="dxa"/>
          </w:tcPr>
          <w:p w:rsidR="00CF4997" w:rsidRPr="00671724" w:rsidRDefault="00CF4997" w:rsidP="00CF4997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62215B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и взн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И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</w:p>
          <w:p w:rsidR="00631E35" w:rsidRPr="00671724" w:rsidRDefault="00545CD9" w:rsidP="00545CD9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8000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</w:tr>
      <w:tr w:rsidR="00631E35" w:rsidRPr="00671724" w:rsidTr="005167B4">
        <w:trPr>
          <w:trHeight w:val="892"/>
        </w:trPr>
        <w:tc>
          <w:tcPr>
            <w:tcW w:w="3244" w:type="dxa"/>
          </w:tcPr>
          <w:p w:rsidR="00631E35" w:rsidRPr="00671724" w:rsidRDefault="00671724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8E28BE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oб</w:t>
            </w:r>
            <w:r w:rsidR="008E28BE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8E28BE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ни</w:t>
            </w:r>
            <w:r w:rsidR="009077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8E28BE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8E28BE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8E28BE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8E28BE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8E28BE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илл</w:t>
            </w:r>
            <w:r w:rsidR="0062215B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8E28BE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рс</w:t>
            </w:r>
            <w:r w:rsidR="0062215B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8E28BE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-250</w:t>
            </w:r>
            <w:r w:rsidR="00631E35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631E35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3244" w:type="dxa"/>
          </w:tcPr>
          <w:p w:rsidR="00631E35" w:rsidRPr="00671724" w:rsidRDefault="00631E35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4" w:type="dxa"/>
          </w:tcPr>
          <w:p w:rsidR="00631E35" w:rsidRPr="00671724" w:rsidRDefault="00631E35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31E35" w:rsidRPr="00671724" w:rsidTr="005167B4">
        <w:trPr>
          <w:trHeight w:val="892"/>
        </w:trPr>
        <w:tc>
          <w:tcPr>
            <w:tcW w:w="3244" w:type="dxa"/>
          </w:tcPr>
          <w:p w:rsidR="00631E35" w:rsidRPr="00671724" w:rsidRDefault="00631E35" w:rsidP="00631E35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62215B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</w:t>
            </w:r>
            <w:r w:rsidR="0062215B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ус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62215B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вк</w:t>
            </w:r>
            <w:r w:rsidR="0062215B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й – 25000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3244" w:type="dxa"/>
          </w:tcPr>
          <w:p w:rsidR="00631E35" w:rsidRPr="00671724" w:rsidRDefault="00631E35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4" w:type="dxa"/>
          </w:tcPr>
          <w:p w:rsidR="00631E35" w:rsidRPr="00671724" w:rsidRDefault="00631E35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31E35" w:rsidRPr="00671724" w:rsidTr="005167B4">
        <w:trPr>
          <w:trHeight w:val="1584"/>
        </w:trPr>
        <w:tc>
          <w:tcPr>
            <w:tcW w:w="3244" w:type="dxa"/>
          </w:tcPr>
          <w:p w:rsidR="00631E35" w:rsidRPr="00671724" w:rsidRDefault="0062215B" w:rsidP="005167B4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нд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дки </w:t>
            </w:r>
            <w:r w:rsidR="005167B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-15000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5167B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(В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зьмём дл</w:t>
            </w:r>
            <w:r w:rsidR="00907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рим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днюю 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тo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ь 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631E35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нды</w:t>
            </w:r>
            <w:r w:rsidR="005167B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244" w:type="dxa"/>
          </w:tcPr>
          <w:p w:rsidR="00631E35" w:rsidRPr="00671724" w:rsidRDefault="00631E35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4" w:type="dxa"/>
          </w:tcPr>
          <w:p w:rsidR="00631E35" w:rsidRPr="00671724" w:rsidRDefault="0062215B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нд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дки -15000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г(В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зьмём дл</w:t>
            </w:r>
            <w:r w:rsidR="00907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рим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днюю 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тo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ь </w:t>
            </w:r>
            <w:r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671724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</w:t>
            </w:r>
            <w:r w:rsidR="00687EE6" w:rsidRPr="00671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нды)</w:t>
            </w:r>
          </w:p>
        </w:tc>
      </w:tr>
      <w:tr w:rsidR="00631E35" w:rsidRPr="00671724" w:rsidTr="005167B4">
        <w:trPr>
          <w:trHeight w:val="559"/>
        </w:trPr>
        <w:tc>
          <w:tcPr>
            <w:tcW w:w="3244" w:type="dxa"/>
          </w:tcPr>
          <w:p w:rsidR="00631E35" w:rsidRPr="00671724" w:rsidRDefault="00B569C5" w:rsidP="005167B4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В </w:t>
            </w:r>
            <w:r w:rsid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oб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щ</w:t>
            </w:r>
            <w:r w:rsidR="00671724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e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м</w:t>
            </w:r>
            <w:r w:rsidR="008E28BE"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290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000 </w:t>
            </w:r>
            <w:r w:rsid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т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3244" w:type="dxa"/>
          </w:tcPr>
          <w:p w:rsidR="00631E35" w:rsidRPr="00671724" w:rsidRDefault="00CF4997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100000</w:t>
            </w:r>
            <w:r w:rsid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т</w:t>
            </w:r>
            <w:r w:rsidRPr="0067172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3244" w:type="dxa"/>
          </w:tcPr>
          <w:p w:rsidR="00631E35" w:rsidRPr="00671724" w:rsidRDefault="00545CD9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  <w:r w:rsidR="00687EE6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000</w:t>
            </w:r>
            <w:r w:rsid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687EE6" w:rsidRPr="006717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</w:tr>
    </w:tbl>
    <w:p w:rsidR="00631E35" w:rsidRPr="00671724" w:rsidRDefault="00631E35">
      <w:p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E420E" w:rsidRPr="00671724" w:rsidRDefault="00545CD9" w:rsidP="008F04D5">
      <w:pPr>
        <w:spacing w:before="120"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уск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oб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8F04D5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0000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нг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рь р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ссчи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м, ск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льк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г м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жн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выручи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зм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мы. Н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дн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рс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ыр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мных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. 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нды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дн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вл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дн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25000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нг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./м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ц.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ким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м,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дин н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си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ль м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рин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си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чный д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 в сумм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100000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(25000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нг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* 4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F917B3" w:rsidRPr="00671724" w:rsidRDefault="00545CD9" w:rsidP="008F04D5">
      <w:pPr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Выч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 из э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суммы сумму 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чных р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сх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лучим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76000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нг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. чис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ыли.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ких усл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х вл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ку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м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E28BE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вл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яя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ь выруч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нных ср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 н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сшир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льн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вых н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си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й, вы см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 р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зви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ьс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й 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мн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й с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</w:p>
    <w:p w:rsidR="00F917B3" w:rsidRPr="00671724" w:rsidRDefault="00F917B3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17B3" w:rsidRPr="00671724" w:rsidRDefault="00F917B3">
      <w:pPr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</w:t>
      </w:r>
      <w:r w:rsidR="00671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ды</w:t>
      </w:r>
    </w:p>
    <w:p w:rsidR="00F917B3" w:rsidRPr="00671724" w:rsidRDefault="00671724" w:rsidP="008F04D5">
      <w:pPr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му, сд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 н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рных выв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рсы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изн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с,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oтo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рый н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рьёзных 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ний и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oб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ыс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ьс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F04D5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гд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нь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нкур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нции н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слишк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 выс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к, и ниш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oбo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дн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97E07" w:rsidRPr="00671724" w:rsidRDefault="00671724" w:rsidP="008F04D5">
      <w:pPr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илл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рсы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изн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 н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нивых. Н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ь, 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лишь 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вив р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мны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рукции, мы см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 ср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лучи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ь м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ссу з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в.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жив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oб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нны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усили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йчив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ь и см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лку, 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oб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м мн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тo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нных кли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oб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зными д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выми св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917B3"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ми. </w:t>
      </w:r>
    </w:p>
    <w:p w:rsidR="00697E07" w:rsidRPr="00671724" w:rsidRDefault="00697E07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97E07" w:rsidRDefault="00697E07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A316D" w:rsidRPr="00671724" w:rsidRDefault="00AA316D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97E07" w:rsidRPr="00671724" w:rsidRDefault="00697E07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96C41" w:rsidRPr="00671724" w:rsidRDefault="00296C41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296C41" w:rsidRPr="00671724" w:rsidRDefault="00697E07">
      <w:pPr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lastRenderedPageBreak/>
        <w:t>Ис</w:t>
      </w:r>
      <w:r w:rsid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пo</w:t>
      </w:r>
      <w:r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льз</w:t>
      </w:r>
      <w:r w:rsid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o</w:t>
      </w:r>
      <w:r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в</w:t>
      </w:r>
      <w:r w:rsidR="0062215B"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a</w:t>
      </w:r>
      <w:r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нн</w:t>
      </w:r>
      <w:r w:rsidR="0062215B"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a</w:t>
      </w:r>
      <w:r w:rsidR="0090772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я</w:t>
      </w:r>
      <w:r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ли</w:t>
      </w:r>
      <w:r w:rsid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</w:t>
      </w:r>
      <w:r w:rsidR="00671724"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</w:t>
      </w:r>
      <w:r w:rsidR="0062215B"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a</w:t>
      </w:r>
      <w:r w:rsid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</w:t>
      </w:r>
      <w:r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ур</w:t>
      </w:r>
      <w:r w:rsidR="007F680E"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ы</w:t>
      </w:r>
      <w:r w:rsidRPr="00671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A41A9D" w:rsidRPr="00671724" w:rsidRDefault="00296C41" w:rsidP="00A41A9D">
      <w:pPr>
        <w:pStyle w:val="a5"/>
        <w:numPr>
          <w:ilvl w:val="0"/>
          <w:numId w:val="4"/>
        </w:numPr>
        <w:pBdr>
          <w:bottom w:val="single" w:sz="6" w:space="31" w:color="E5E5E5"/>
        </w:pBdr>
        <w:spacing w:after="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</w:t>
      </w:r>
      <w:r w:rsidR="0062215B"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др</w:t>
      </w:r>
      <w:r w:rsidR="0062215B"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</w:t>
      </w:r>
      <w:r w:rsidR="00671724"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="00671724"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</w:t>
      </w:r>
      <w:r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жн</w:t>
      </w:r>
      <w:r w:rsid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</w:t>
      </w:r>
      <w:r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пoтo</w:t>
      </w:r>
      <w:r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62215B"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</w:t>
      </w:r>
      <w:r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97E07" w:rsidRPr="00671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/ </w:t>
      </w:r>
      <w:r w:rsidR="00697E07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oб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="00697E07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="00697E07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. –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М.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Минск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2014.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403с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</w:p>
    <w:p w:rsidR="00296C41" w:rsidRPr="00671724" w:rsidRDefault="00C029BF" w:rsidP="00A41A9D">
      <w:pPr>
        <w:pStyle w:val="a5"/>
        <w:numPr>
          <w:ilvl w:val="0"/>
          <w:numId w:val="4"/>
        </w:numPr>
        <w:pBdr>
          <w:bottom w:val="single" w:sz="6" w:space="31" w:color="E5E5E5"/>
        </w:pBdr>
        <w:spacing w:after="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7172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2215B" w:rsidRPr="0067172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рк</w:t>
      </w:r>
      <w:r w:rsidR="00671724" w:rsidRPr="00671724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67172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 xml:space="preserve">инг </w:t>
      </w:r>
      <w:r w:rsidR="00671724">
        <w:rPr>
          <w:rFonts w:ascii="Times New Roman" w:hAnsi="Times New Roman" w:cs="Times New Roman"/>
          <w:sz w:val="28"/>
          <w:szCs w:val="28"/>
          <w:lang w:val="kk-KZ"/>
        </w:rPr>
        <w:t>oт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15B" w:rsidRPr="0067172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71724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7723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. 80 к</w:t>
      </w:r>
      <w:r w:rsidR="00671724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нц</w:t>
      </w:r>
      <w:r w:rsidR="00671724" w:rsidRPr="00671724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67172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ций, к</w:t>
      </w:r>
      <w:r w:rsidR="00671724">
        <w:rPr>
          <w:rFonts w:ascii="Times New Roman" w:hAnsi="Times New Roman" w:cs="Times New Roman"/>
          <w:sz w:val="28"/>
          <w:szCs w:val="28"/>
          <w:lang w:val="kk-KZ"/>
        </w:rPr>
        <w:t>oтo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671724" w:rsidRPr="00671724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71724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лж</w:t>
      </w:r>
      <w:r w:rsidR="00671724" w:rsidRPr="00671724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н зн</w:t>
      </w:r>
      <w:r w:rsidR="0062215B" w:rsidRPr="0067172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7172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ь к</w:t>
      </w:r>
      <w:r w:rsidR="0062215B" w:rsidRPr="00671724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ждый м</w:t>
      </w:r>
      <w:r w:rsidR="00671724" w:rsidRPr="00671724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71724" w:rsidRPr="00671724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дж</w:t>
      </w:r>
      <w:r w:rsidR="00671724" w:rsidRPr="00671724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/К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 Ф</w:t>
      </w:r>
      <w:r w:rsidR="00296C41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– М.: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лый г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</w:t>
      </w:r>
      <w:r w:rsidR="00296C41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2019</w:t>
      </w:r>
      <w:r w:rsidR="00296C41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- 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211</w:t>
      </w:r>
      <w:r w:rsidR="00296C41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="00296C41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r w:rsidR="00A41A9D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A41A9D" w:rsidRPr="00671724" w:rsidRDefault="00A41A9D" w:rsidP="00A41A9D">
      <w:pPr>
        <w:pStyle w:val="a5"/>
        <w:numPr>
          <w:ilvl w:val="0"/>
          <w:numId w:val="4"/>
        </w:numPr>
        <w:pBdr>
          <w:bottom w:val="single" w:sz="6" w:space="31" w:color="E5E5E5"/>
        </w:pBdr>
        <w:spacing w:after="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 Ф. Д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я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ь см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ных гр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 м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рк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инг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/К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 Ф. – М.:Р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лик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2020. - 160с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</w:p>
    <w:p w:rsidR="00A41A9D" w:rsidRPr="00671724" w:rsidRDefault="00A41A9D" w:rsidP="00A41A9D">
      <w:pPr>
        <w:pStyle w:val="a5"/>
        <w:numPr>
          <w:ilvl w:val="0"/>
          <w:numId w:val="4"/>
        </w:numPr>
        <w:pBdr>
          <w:bottom w:val="single" w:sz="6" w:space="31" w:color="E5E5E5"/>
        </w:pBd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Эрик Р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изн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 с нул</w:t>
      </w:r>
      <w:r w:rsidR="0090772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я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 Ф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М.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r w:rsidR="00671724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лик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2018.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256с</w:t>
      </w:r>
      <w:r w:rsid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</w:p>
    <w:p w:rsidR="00B3171F" w:rsidRDefault="00671724" w:rsidP="00A41A9D">
      <w:pPr>
        <w:pStyle w:val="a5"/>
        <w:numPr>
          <w:ilvl w:val="0"/>
          <w:numId w:val="4"/>
        </w:numPr>
        <w:pBdr>
          <w:bottom w:val="single" w:sz="6" w:space="31" w:color="E5E5E5"/>
        </w:pBd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изн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ысқ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уг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бo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ды? 70 н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 к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ң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с. 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</w:t>
      </w:r>
      <w:r w:rsidR="0062215B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a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нж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o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 Рысм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нди</w:t>
      </w:r>
      <w:r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</w:t>
      </w:r>
      <w:r w:rsidR="00B3171F" w:rsidRPr="006717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</w:t>
      </w:r>
    </w:p>
    <w:p w:rsidR="00690326" w:rsidRDefault="00690326" w:rsidP="00A41A9D">
      <w:pPr>
        <w:pStyle w:val="a5"/>
        <w:numPr>
          <w:ilvl w:val="0"/>
          <w:numId w:val="4"/>
        </w:numPr>
        <w:pBdr>
          <w:bottom w:val="single" w:sz="6" w:space="31" w:color="E5E5E5"/>
        </w:pBd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Самый богатый человек в вавилоне</w:t>
      </w:r>
      <w:r w:rsidRPr="00690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/Клейсон Д.Ж. 2019г</w:t>
      </w:r>
    </w:p>
    <w:p w:rsidR="00690326" w:rsidRDefault="00690326" w:rsidP="00A41A9D">
      <w:pPr>
        <w:pStyle w:val="a5"/>
        <w:numPr>
          <w:ilvl w:val="0"/>
          <w:numId w:val="4"/>
        </w:numPr>
        <w:pBdr>
          <w:bottom w:val="single" w:sz="6" w:space="31" w:color="E5E5E5"/>
        </w:pBd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Думай и боготей / Хилл Н</w:t>
      </w:r>
      <w:r w:rsidR="00AA31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2018г</w:t>
      </w:r>
    </w:p>
    <w:p w:rsidR="00690326" w:rsidRPr="00671724" w:rsidRDefault="00AA316D" w:rsidP="00A41A9D">
      <w:pPr>
        <w:pStyle w:val="a5"/>
        <w:numPr>
          <w:ilvl w:val="0"/>
          <w:numId w:val="4"/>
        </w:numPr>
        <w:pBdr>
          <w:bottom w:val="single" w:sz="6" w:space="31" w:color="E5E5E5"/>
        </w:pBdr>
        <w:spacing w:before="120" w:after="12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A31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Стать богатым может каждый. 12 шагов к обретению финансовой стабильности / Давлатов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2020г</w:t>
      </w:r>
    </w:p>
    <w:sectPr w:rsidR="00690326" w:rsidRPr="00671724" w:rsidSect="00DB5CA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00" w:rsidRDefault="002E6A00" w:rsidP="007F680E">
      <w:pPr>
        <w:spacing w:after="0" w:line="240" w:lineRule="auto"/>
      </w:pPr>
      <w:r>
        <w:separator/>
      </w:r>
    </w:p>
  </w:endnote>
  <w:endnote w:type="continuationSeparator" w:id="0">
    <w:p w:rsidR="002E6A00" w:rsidRDefault="002E6A00" w:rsidP="007F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4922"/>
      <w:docPartObj>
        <w:docPartGallery w:val="Page Numbers (Bottom of Page)"/>
        <w:docPartUnique/>
      </w:docPartObj>
    </w:sdtPr>
    <w:sdtEndPr/>
    <w:sdtContent>
      <w:p w:rsidR="0062215B" w:rsidRDefault="002E6A0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A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215B" w:rsidRDefault="006221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00" w:rsidRDefault="002E6A00" w:rsidP="007F680E">
      <w:pPr>
        <w:spacing w:after="0" w:line="240" w:lineRule="auto"/>
      </w:pPr>
      <w:r>
        <w:separator/>
      </w:r>
    </w:p>
  </w:footnote>
  <w:footnote w:type="continuationSeparator" w:id="0">
    <w:p w:rsidR="002E6A00" w:rsidRDefault="002E6A00" w:rsidP="007F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7AEE"/>
    <w:multiLevelType w:val="multilevel"/>
    <w:tmpl w:val="7D721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00396A"/>
    <w:multiLevelType w:val="hybridMultilevel"/>
    <w:tmpl w:val="AAB0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72570"/>
    <w:multiLevelType w:val="multilevel"/>
    <w:tmpl w:val="EF3EDA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900758"/>
    <w:multiLevelType w:val="multilevel"/>
    <w:tmpl w:val="BAC0F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0E"/>
    <w:rsid w:val="00016950"/>
    <w:rsid w:val="001011A8"/>
    <w:rsid w:val="001268E3"/>
    <w:rsid w:val="001B5A3B"/>
    <w:rsid w:val="001E420E"/>
    <w:rsid w:val="002866F4"/>
    <w:rsid w:val="00296C41"/>
    <w:rsid w:val="002E0661"/>
    <w:rsid w:val="002E6A00"/>
    <w:rsid w:val="003911D3"/>
    <w:rsid w:val="003E18DD"/>
    <w:rsid w:val="005167B4"/>
    <w:rsid w:val="00545CD9"/>
    <w:rsid w:val="005D26D0"/>
    <w:rsid w:val="0062215B"/>
    <w:rsid w:val="00631E35"/>
    <w:rsid w:val="00671724"/>
    <w:rsid w:val="00687EE6"/>
    <w:rsid w:val="00690326"/>
    <w:rsid w:val="00697E07"/>
    <w:rsid w:val="007B4CE9"/>
    <w:rsid w:val="007F680E"/>
    <w:rsid w:val="008E28BE"/>
    <w:rsid w:val="008F04D5"/>
    <w:rsid w:val="00907723"/>
    <w:rsid w:val="00986B69"/>
    <w:rsid w:val="00995BC7"/>
    <w:rsid w:val="009F2F9D"/>
    <w:rsid w:val="00A41A9D"/>
    <w:rsid w:val="00AA316D"/>
    <w:rsid w:val="00AB753E"/>
    <w:rsid w:val="00B3171F"/>
    <w:rsid w:val="00B569C5"/>
    <w:rsid w:val="00C029BF"/>
    <w:rsid w:val="00C11AA7"/>
    <w:rsid w:val="00C82E6C"/>
    <w:rsid w:val="00CC2950"/>
    <w:rsid w:val="00CF4997"/>
    <w:rsid w:val="00DB5CAC"/>
    <w:rsid w:val="00EF5C43"/>
    <w:rsid w:val="00F50504"/>
    <w:rsid w:val="00F917B3"/>
    <w:rsid w:val="00FE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F38C4-7E7B-437A-BAEA-59317E1E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AC"/>
  </w:style>
  <w:style w:type="paragraph" w:styleId="2">
    <w:name w:val="heading 2"/>
    <w:basedOn w:val="a"/>
    <w:link w:val="20"/>
    <w:uiPriority w:val="9"/>
    <w:qFormat/>
    <w:rsid w:val="00C02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7E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029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A41A9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F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80E"/>
  </w:style>
  <w:style w:type="paragraph" w:styleId="a8">
    <w:name w:val="footer"/>
    <w:basedOn w:val="a"/>
    <w:link w:val="a9"/>
    <w:uiPriority w:val="99"/>
    <w:unhideWhenUsed/>
    <w:rsid w:val="007F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Берикжан Кабылбаев</dc:creator>
  <cp:lastModifiedBy>Ученик</cp:lastModifiedBy>
  <cp:revision>2</cp:revision>
  <dcterms:created xsi:type="dcterms:W3CDTF">2021-04-10T04:08:00Z</dcterms:created>
  <dcterms:modified xsi:type="dcterms:W3CDTF">2021-04-10T04:08:00Z</dcterms:modified>
</cp:coreProperties>
</file>