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6E" w:rsidRDefault="0038436E">
      <w:pPr>
        <w:rPr>
          <w:rFonts w:ascii="Times New Roman" w:hAnsi="Times New Roman" w:cs="Times New Roman"/>
          <w:sz w:val="28"/>
          <w:szCs w:val="28"/>
        </w:rPr>
      </w:pPr>
    </w:p>
    <w:p w:rsidR="0038436E" w:rsidRDefault="0038436E" w:rsidP="0038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5F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A8045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8045F">
        <w:rPr>
          <w:rFonts w:ascii="Times New Roman" w:hAnsi="Times New Roman" w:cs="Times New Roman"/>
          <w:b/>
          <w:sz w:val="28"/>
          <w:szCs w:val="28"/>
        </w:rPr>
        <w:t xml:space="preserve">ім оқушылардың </w:t>
      </w:r>
      <w:proofErr w:type="spellStart"/>
      <w:r w:rsidRPr="00A8045F">
        <w:rPr>
          <w:rFonts w:ascii="Times New Roman" w:hAnsi="Times New Roman" w:cs="Times New Roman"/>
          <w:b/>
          <w:sz w:val="28"/>
          <w:szCs w:val="28"/>
        </w:rPr>
        <w:t>ата-анасына</w:t>
      </w:r>
      <w:proofErr w:type="spellEnd"/>
      <w:r w:rsidRPr="00A8045F">
        <w:rPr>
          <w:rFonts w:ascii="Times New Roman" w:hAnsi="Times New Roman" w:cs="Times New Roman"/>
          <w:b/>
          <w:sz w:val="28"/>
          <w:szCs w:val="28"/>
        </w:rPr>
        <w:t xml:space="preserve"> кеңес</w:t>
      </w:r>
    </w:p>
    <w:p w:rsidR="00267649" w:rsidRPr="00267649" w:rsidRDefault="00267649" w:rsidP="0026764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Жасөспірімдер арасындағы суицидтің алдын алуға, отбасының оқушы үшін маңызды екендігін ата-анаға жеткізу, ата-ана мен бала арасында жылы қарым-қатынас орнату.</w:t>
      </w:r>
    </w:p>
    <w:p w:rsidR="00267649" w:rsidRDefault="00267649" w:rsidP="00A05E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05E20" w:rsidRPr="00267649">
        <w:rPr>
          <w:rFonts w:ascii="Times New Roman" w:hAnsi="Times New Roman" w:cs="Times New Roman"/>
          <w:sz w:val="28"/>
          <w:szCs w:val="28"/>
          <w:lang w:val="kk-KZ"/>
        </w:rPr>
        <w:t xml:space="preserve">Өзіне-өзі қол жұмсау тек біздің елімізде ғана емес, қазір бұл құбылыс әлемнің қай түкпірінде болса да кездеседі. </w:t>
      </w:r>
      <w:r w:rsidR="00A05E20" w:rsidRPr="00A05E20">
        <w:rPr>
          <w:rFonts w:ascii="Times New Roman" w:hAnsi="Times New Roman" w:cs="Times New Roman"/>
          <w:sz w:val="28"/>
          <w:szCs w:val="28"/>
        </w:rPr>
        <w:t xml:space="preserve">Баспасөздің мәліметі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дүниежүзінде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тоғыз жүз мыңға жуық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еркімен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өмірмен қош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айтысатын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көрінеді. Дүниежүзілік денсаулық сақтау ұйымы соңғы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әлемде 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өзіне қол салғандар саны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жарым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артқанын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хабарлады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Статистикалық мәлімет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бергі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тоғыз айдың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331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не қол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жұмсау арқылы өмірден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кеткенін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көрсетті.</w:t>
      </w:r>
    </w:p>
    <w:p w:rsidR="00A05E20" w:rsidRPr="00267649" w:rsidRDefault="00267649" w:rsidP="00A05E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05E20" w:rsidRPr="00267649">
        <w:rPr>
          <w:rFonts w:ascii="Times New Roman" w:hAnsi="Times New Roman" w:cs="Times New Roman"/>
          <w:sz w:val="28"/>
          <w:szCs w:val="28"/>
          <w:lang w:val="kk-KZ"/>
        </w:rPr>
        <w:t xml:space="preserve">Жасөспiрiмдер суицидiнен Қазақстан АҚШ-тан кейiн әлем бойынша үшiншi орында тұр. </w:t>
      </w:r>
    </w:p>
    <w:p w:rsidR="00A05E20" w:rsidRPr="00267649" w:rsidRDefault="00267649" w:rsidP="00A05E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A05E20" w:rsidRPr="00267649">
        <w:rPr>
          <w:rFonts w:ascii="Times New Roman" w:hAnsi="Times New Roman" w:cs="Times New Roman"/>
          <w:sz w:val="28"/>
          <w:szCs w:val="28"/>
          <w:lang w:val="kk-KZ"/>
        </w:rPr>
        <w:t>КЕСАПАТ КӨРСЕТКIШ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05E20" w:rsidRPr="00267649">
        <w:rPr>
          <w:rFonts w:ascii="Times New Roman" w:hAnsi="Times New Roman" w:cs="Times New Roman"/>
          <w:sz w:val="28"/>
          <w:szCs w:val="28"/>
          <w:lang w:val="kk-KZ"/>
        </w:rPr>
        <w:t xml:space="preserve">Дүниежүзiлiк денсаулық сақтау ұйымының мәлiметiне сүйенсек, елiмiзде 100 мың тұрғынға шаққанда 53 адам өзiне қол салып, қаза болады. </w:t>
      </w:r>
      <w:r w:rsidR="00A05E20" w:rsidRPr="00A05E20">
        <w:rPr>
          <w:rFonts w:ascii="Times New Roman" w:hAnsi="Times New Roman" w:cs="Times New Roman"/>
          <w:sz w:val="28"/>
          <w:szCs w:val="28"/>
        </w:rPr>
        <w:t>Дәр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герлердiң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1996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елiмiзде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4796 суицид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тiркелген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Өткен жылдың 9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3 мыңнан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өмiрiмен қоштасқан. 2008-2010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аралығында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елордада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кәмелетке толмағандар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 өмiрiн қ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ию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63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талпыныс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жасалған. Бұ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қайғылы статистика халықтың психикалық денсаулығының төмендiгiн көрсетедi. Соңғы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жасөсп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рiмдер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суицидтық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белсендiлiк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Себебi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жасөспiрiмдер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суицидiнен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Қазақстан АҚШ-тан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әлем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үшiншi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тұр.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ғаламда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миллионға жуық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өзiне қол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көз жұмады. Олардың 8 мыңы – қазақстандықтар, яғни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сағат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еркiмен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өмiрмен қош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айтысып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Оның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бөл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гi әйелдердiң үлесiнде.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өтерлiгi –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өлтiргендерге қарағанда 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өзiн өлтiргендер саны әлдеқайда көп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 Бұл қайғылы статистика 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өзiне қол жұмсауда Қазақстанның алдыңғы қатарда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екенiн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көрсетiп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A05E20" w:rsidRPr="00A05E20">
        <w:rPr>
          <w:rFonts w:ascii="Times New Roman" w:hAnsi="Times New Roman" w:cs="Times New Roman"/>
          <w:sz w:val="28"/>
          <w:szCs w:val="28"/>
        </w:rPr>
        <w:t>СУИЦИДТ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Ң СЕБЕБI НЕДЕ?</w:t>
      </w:r>
    </w:p>
    <w:p w:rsidR="00A05E20" w:rsidRPr="00A05E20" w:rsidRDefault="00A05E20" w:rsidP="00A05E20">
      <w:pPr>
        <w:rPr>
          <w:rFonts w:ascii="Times New Roman" w:hAnsi="Times New Roman" w:cs="Times New Roman"/>
          <w:sz w:val="28"/>
          <w:szCs w:val="28"/>
        </w:rPr>
      </w:pP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="00A05E20" w:rsidRPr="00A05E20">
        <w:rPr>
          <w:rFonts w:ascii="Times New Roman" w:hAnsi="Times New Roman" w:cs="Times New Roman"/>
          <w:sz w:val="28"/>
          <w:szCs w:val="28"/>
        </w:rPr>
        <w:t>Ел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мiздiң Бас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прокуратурасы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суицидiне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жүргiзiп,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өлiмге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итермелейтiн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анықтауға тырысқан.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рiншi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баланың әлеуметтiк-психологиялық жағдайы күрделi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мен тұрмыс деңгейiнiң төмендiгiмен байланыстырған.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, осы күн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қиып жатқан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жеткiншектер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ауқатты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отбасыдан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шыққан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да бар. Жасөсп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рiмдер арасындағы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суицидтi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өтпелi кезең мен баланың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ерекшелiгiмен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Тек,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бiрен-сараны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психологтарының төмен деңгейде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дайындалып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қандығымен және отбасылық тәрбиенiң сауатсыздығынан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екенiн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мойындап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05E20" w:rsidRPr="00A05E20">
        <w:rPr>
          <w:rFonts w:ascii="Times New Roman" w:hAnsi="Times New Roman" w:cs="Times New Roman"/>
          <w:sz w:val="28"/>
          <w:szCs w:val="28"/>
        </w:rPr>
        <w:t>Дүниежүз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лiк денсаулық сақтау ұйымы суицидтiң 800 түрiн анықтаған. Оның 41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белг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сiз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19-ы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алдындағы қорқыныш, 18-i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iшкi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күйзелiс, 18-i отбасылық жағдай, 6-уы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сезiмге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3-i қаржылық дағдарыс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көрсеткен. Сондай-ақ денсаулығының нашарлығы да өзiн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өзi қол жұмсауға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итермелейтiн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белгiленген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Психолог мамандардың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суицидке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итермелейт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жалғыз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жалғыздық.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Бiзге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белгiлi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болғандай,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елордада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еркiмен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тапсырған жасөспiрiмдердiң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екеуi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өлiмнiң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себебiн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баянсыз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махаббатпен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байланыстырған. Тағы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 ата-анасының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ажырасып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басқа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ғанын көтере алмаған. Үшiншiсi соңына қалдырған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хатында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өзiнiң жақсы бала, үлгiлi оқушы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екендiгiне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сенiмсiз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екенiн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айтқан.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қызығы,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пен үкiметтiк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ұйымдар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кеселдiң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себебi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мен оны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бағытталған әлеуметтiк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жоқтың қасы.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Кезектi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өлiм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алғанда,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полицейлер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үш жақтан анық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кiрiседi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Яғни, оның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ауырмайтын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iздеу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қажеттiгi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ғана қ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ол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баланың кө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уақытын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өткiзетiнiн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кiнәнi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сырттан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iздейдi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мектептегi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ұстаз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себебiн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отбасылық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проблемамен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ысырып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қояды.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Полицейлер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әл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мжеттiк көрсету, қыспақ жасаудың соңынан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кесел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 тұжырымдарын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«Сен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да, мен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жемдi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кiм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…»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бiр-бiрiне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сiлтеп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жатқанда,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келесi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суицид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A05E20" w:rsidRPr="00A05E20">
        <w:rPr>
          <w:rFonts w:ascii="Times New Roman" w:hAnsi="Times New Roman" w:cs="Times New Roman"/>
          <w:sz w:val="28"/>
          <w:szCs w:val="28"/>
        </w:rPr>
        <w:t>ПСИХОЛОГИЯЛЫҚ ҚОЛДАУ ҚАЖЕТ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05E20" w:rsidRPr="00A05E20">
        <w:rPr>
          <w:rFonts w:ascii="Times New Roman" w:hAnsi="Times New Roman" w:cs="Times New Roman"/>
          <w:sz w:val="28"/>
          <w:szCs w:val="28"/>
        </w:rPr>
        <w:t>Суицидт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ң соңы барлық жағдайда өлiммен аяқтала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бермейдi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Жарық дүниемен қош айтысқысы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құтқарып қ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Физикалық жарақат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дүниес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емдеуге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көптеп күш жұмсауға тура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келедi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</w:t>
      </w:r>
    </w:p>
    <w:p w:rsidR="00A05E20" w:rsidRPr="00A05E20" w:rsidRDefault="00A05E20" w:rsidP="00A05E20">
      <w:pPr>
        <w:rPr>
          <w:rFonts w:ascii="Times New Roman" w:hAnsi="Times New Roman" w:cs="Times New Roman"/>
          <w:sz w:val="28"/>
          <w:szCs w:val="28"/>
        </w:rPr>
      </w:pP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жағдайда ата-ананың «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сөзi баланың күйзелiске ұшырауына әкелiп соғып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дейдi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орталық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Айталық, әке-шешесi «Сен үздiк оқушы болу керексiң. Музыкант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заңгер болуың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баласының қабiле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қарымына қарамастан,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мiндет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жүктеп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Үлкендердiң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сенiмiн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ақтай алмаған баланың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қорқыныш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оны шешудiң бiр-ақ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бiледi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Сондай-ақ бұл қадамға баруға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iшiмдiк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қорлық,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эмо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гот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арасындағы субмәдениеттiң де ықпалы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тиiп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ұдан бөлек, фильмдердiң де әсерi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барын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жөн. Кеңес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заманында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идеология құралы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ретiнде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пайдаланғаны баршаға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Мәселен,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Германияда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«Студентт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ң өлiмi»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18 сериялық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хикая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көрсетiлдi. Фильмн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кейiпкерi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соңында пойыздың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түсiп өледi.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хикая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аяқталысымен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Германияда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суицид 80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пайыз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көбейiп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Бiздiң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көрсетiлген «Школа»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фильмнiң нәтижесiнде суицид 30 пайызға 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лғайды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Тiптi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Ресейде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фильмдi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сот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берiп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процесс әлi күнге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дейiн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жалғасып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келедi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</w:t>
      </w:r>
    </w:p>
    <w:p w:rsidR="00A05E20" w:rsidRPr="00A05E20" w:rsidRDefault="00267649" w:rsidP="00A0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Суицид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итермелейтiн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негiзгi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фактор – депрессия. ДДҰ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болжамы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депрессияның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болған суицид жүре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мен рак ауруларының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орап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кетедi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Сондықтан, 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бажылдап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айқайлап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қалмау үшiн,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мейлi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ұстаз, ең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жақсы психолог бола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бiлуi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Өзi бола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алмаса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депрессиядан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шығатын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бiлiктi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психотерапевт маманға көрсету қажет.</w:t>
      </w:r>
    </w:p>
    <w:p w:rsidR="00A05E20" w:rsidRDefault="00267649" w:rsidP="00A05E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05E20" w:rsidRPr="00A05E20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здегенше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ауырмайтын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iзде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сөз бар.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баланың бұзақылыққа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салынып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өзiн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өзi қол жұмсауына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үшiн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бiрiншi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оған көңiл бөлуi қажет.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Бiрiншiден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мен баланың қары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қатынасы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сенiмдiлiк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негiзiнде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құрылуы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. Алғашқысы кө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жағдайда баланың айтқанын елей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бермейдi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Болмашы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нәрсеге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көтерiп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жататындар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бар. Оның барлығы баланың еңсес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н түсiрiп, әке-шешесiне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сенiмсiздiк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туғызады. Әрi ата-ананың таңнан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дейiн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жұмыста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ескерсек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сөйлесуге уақыт бола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бермейдi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Осы аралықта бала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айналысты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жағы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белгiсiз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 әке-шешесiне телефон арқылы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хабарласып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сөйлесе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>, «әрi сен мағ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ан б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өгет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тұрсың»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естiмейтiн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деңгейде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Екiншiден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баланың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кiммен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және қалай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араласатынын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қадағалау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. Қажет болған жағдайда баласының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достарымен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араласып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мүмкiндiгiнше оның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бiлуге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талпыну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қажет. Өйткенi,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араласатын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 тұрмыс деңгейi төмен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қараусыз қалған бала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ақша сұрау, әлiмжеттiк көрсету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басқа да проблемаға әкелiп соғуы м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>үмк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н. Ең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, қандай </w:t>
      </w:r>
      <w:r w:rsidR="00A05E20" w:rsidRPr="00A05E20">
        <w:rPr>
          <w:rFonts w:ascii="Times New Roman" w:hAnsi="Times New Roman" w:cs="Times New Roman"/>
          <w:sz w:val="28"/>
          <w:szCs w:val="28"/>
        </w:rPr>
        <w:lastRenderedPageBreak/>
        <w:t xml:space="preserve">жағдай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бала өз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проблемасымен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өз</w:t>
      </w:r>
      <w:proofErr w:type="gramStart"/>
      <w:r w:rsidR="00A05E20" w:rsidRPr="00A05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қалмай, әке-шешесi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туыстарымен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бөлiсе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E20" w:rsidRPr="00A05E20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A05E20" w:rsidRPr="00A05E20">
        <w:rPr>
          <w:rFonts w:ascii="Times New Roman" w:hAnsi="Times New Roman" w:cs="Times New Roman"/>
          <w:sz w:val="28"/>
          <w:szCs w:val="28"/>
        </w:rPr>
        <w:t xml:space="preserve"> қажет.</w:t>
      </w:r>
    </w:p>
    <w:p w:rsidR="00267649" w:rsidRDefault="00267649" w:rsidP="002676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тренинг ұйымдастыру</w:t>
      </w:r>
    </w:p>
    <w:p w:rsidR="00267649" w:rsidRDefault="00267649" w:rsidP="00267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Ата-аналардың өздерін таныстыруы</w:t>
      </w:r>
    </w:p>
    <w:p w:rsidR="00267649" w:rsidRDefault="006B148F" w:rsidP="00267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Сөйлемді аяқтау: «Мен баламды болашақта... көремін»</w:t>
      </w:r>
    </w:p>
    <w:p w:rsidR="006B148F" w:rsidRDefault="006B148F" w:rsidP="00267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Интонациямен сөйлемдерді оқу: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«Қолдау» тобына: «Балам, мен сені жақсы көремін!»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«Сенім» тобына: «Балам, мен сенімен мақтанамын!»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«Алақан» тобына: «Балам, сабағыңды жақсы оқы»</w:t>
      </w:r>
    </w:p>
    <w:p w:rsidR="006B148F" w:rsidRDefault="006B148F" w:rsidP="006B1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Ата-аналардың балаларына айта алмай жүрген сырлары, жылы тілектері болса, қағазға жазу.</w:t>
      </w:r>
    </w:p>
    <w:p w:rsidR="006B148F" w:rsidRPr="006B148F" w:rsidRDefault="006B148F" w:rsidP="006B1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Өтілген тренингтен қандай әсер алғандарын айту.</w:t>
      </w:r>
    </w:p>
    <w:p w:rsidR="00A05E20" w:rsidRPr="006B148F" w:rsidRDefault="00A05E20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5E20" w:rsidRDefault="00A05E20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48F" w:rsidRDefault="006B148F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48F" w:rsidRDefault="006B148F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48F" w:rsidRDefault="006B148F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48F" w:rsidRDefault="006B148F" w:rsidP="00A05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B148F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1 «Қолдау» тобына: «Балам, мен сені жақсы көремін!»</w:t>
      </w: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B148F">
        <w:rPr>
          <w:rFonts w:ascii="Times New Roman" w:hAnsi="Times New Roman" w:cs="Times New Roman"/>
          <w:b/>
          <w:sz w:val="36"/>
          <w:szCs w:val="36"/>
          <w:lang w:val="kk-KZ"/>
        </w:rPr>
        <w:t>2 «Сенім» тобына: «Балам, мен сенімен мақтанамын!»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B148F">
        <w:rPr>
          <w:rFonts w:ascii="Times New Roman" w:hAnsi="Times New Roman" w:cs="Times New Roman"/>
          <w:b/>
          <w:sz w:val="36"/>
          <w:szCs w:val="36"/>
          <w:lang w:val="kk-KZ"/>
        </w:rPr>
        <w:t>3 «Алақан» тобына: «Балам, сабағыңды жақсы оқы»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6B148F">
        <w:rPr>
          <w:rFonts w:ascii="Times New Roman" w:hAnsi="Times New Roman" w:cs="Times New Roman"/>
          <w:b/>
          <w:sz w:val="96"/>
          <w:szCs w:val="96"/>
          <w:lang w:val="kk-KZ"/>
        </w:rPr>
        <w:t>«Қолдау» тобы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6B148F">
        <w:rPr>
          <w:rFonts w:ascii="Times New Roman" w:hAnsi="Times New Roman" w:cs="Times New Roman"/>
          <w:b/>
          <w:sz w:val="96"/>
          <w:szCs w:val="96"/>
          <w:lang w:val="kk-KZ"/>
        </w:rPr>
        <w:t>«Сенім» тобы</w:t>
      </w: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6B148F">
        <w:rPr>
          <w:rFonts w:ascii="Times New Roman" w:hAnsi="Times New Roman" w:cs="Times New Roman"/>
          <w:b/>
          <w:sz w:val="96"/>
          <w:szCs w:val="96"/>
          <w:lang w:val="kk-KZ"/>
        </w:rPr>
        <w:t>«Алақан» тобы</w:t>
      </w: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6B148F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148F" w:rsidRPr="006B148F" w:rsidRDefault="006B148F" w:rsidP="00A05E20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6B148F" w:rsidRPr="006B148F" w:rsidSect="002C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8C0"/>
    <w:multiLevelType w:val="hybridMultilevel"/>
    <w:tmpl w:val="765A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E20"/>
    <w:rsid w:val="00267649"/>
    <w:rsid w:val="002C484A"/>
    <w:rsid w:val="0038436E"/>
    <w:rsid w:val="004D68A4"/>
    <w:rsid w:val="006B148F"/>
    <w:rsid w:val="00A05E20"/>
    <w:rsid w:val="00A8045F"/>
    <w:rsid w:val="00BB45AC"/>
    <w:rsid w:val="00C2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Nurum</dc:creator>
  <cp:lastModifiedBy>Nurum</cp:lastModifiedBy>
  <cp:revision>6</cp:revision>
  <cp:lastPrinted>2012-03-31T14:16:00Z</cp:lastPrinted>
  <dcterms:created xsi:type="dcterms:W3CDTF">2012-03-31T11:53:00Z</dcterms:created>
  <dcterms:modified xsi:type="dcterms:W3CDTF">2012-04-02T12:01:00Z</dcterms:modified>
</cp:coreProperties>
</file>