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8E" w:rsidRPr="00C05B8E" w:rsidRDefault="00C05B8E" w:rsidP="00C05B8E">
      <w:pPr>
        <w:spacing w:after="0" w:line="240" w:lineRule="auto"/>
        <w:jc w:val="center"/>
        <w:textAlignment w:val="baseline"/>
        <w:outlineLvl w:val="0"/>
        <w:rPr>
          <w:rFonts w:ascii="Times New Roman" w:eastAsia="Times New Roman" w:hAnsi="Times New Roman" w:cs="Times New Roman"/>
          <w:b/>
          <w:kern w:val="36"/>
          <w:sz w:val="16"/>
          <w:szCs w:val="16"/>
          <w:lang w:val="kk-KZ" w:eastAsia="ru-RU"/>
        </w:rPr>
      </w:pPr>
      <w:bookmarkStart w:id="0" w:name="_GoBack"/>
      <w:r w:rsidRPr="00C05B8E">
        <w:rPr>
          <w:rFonts w:ascii="Times New Roman" w:eastAsia="Times New Roman" w:hAnsi="Times New Roman" w:cs="Times New Roman"/>
          <w:b/>
          <w:kern w:val="36"/>
          <w:sz w:val="16"/>
          <w:szCs w:val="16"/>
          <w:lang w:val="kk-KZ" w:eastAsia="ru-RU"/>
        </w:rPr>
        <w:t>Білім беру ұйымдарында қамқоршылық кеңестің жұмысын ұйымдастыру және оны сайлау тәртібінің үлгілік қағидаларын бекіту туралы</w:t>
      </w:r>
    </w:p>
    <w:bookmarkEnd w:id="0"/>
    <w:p w:rsidR="00C05B8E" w:rsidRPr="00C05B8E" w:rsidRDefault="00C05B8E" w:rsidP="00C05B8E">
      <w:pPr>
        <w:spacing w:before="120" w:after="0" w:line="240" w:lineRule="auto"/>
        <w:textAlignment w:val="baseline"/>
        <w:rPr>
          <w:rFonts w:ascii="Times New Roman" w:eastAsia="Times New Roman" w:hAnsi="Times New Roman" w:cs="Times New Roman"/>
          <w:b/>
          <w:spacing w:val="2"/>
          <w:sz w:val="16"/>
          <w:szCs w:val="16"/>
          <w:lang w:val="kk-KZ" w:eastAsia="ru-RU"/>
        </w:rPr>
      </w:pPr>
      <w:r w:rsidRPr="00C05B8E">
        <w:rPr>
          <w:rFonts w:ascii="Times New Roman" w:eastAsia="Times New Roman" w:hAnsi="Times New Roman" w:cs="Times New Roman"/>
          <w:b/>
          <w:spacing w:val="2"/>
          <w:sz w:val="16"/>
          <w:szCs w:val="16"/>
          <w:lang w:val="kk-KZ" w:eastAsia="ru-RU"/>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hyperlink r:id="rId6" w:history="1">
        <w:r w:rsidRPr="00C05B8E">
          <w:rPr>
            <w:rFonts w:ascii="Times New Roman" w:eastAsia="Times New Roman" w:hAnsi="Times New Roman" w:cs="Times New Roman"/>
            <w:spacing w:val="5"/>
            <w:sz w:val="16"/>
            <w:szCs w:val="16"/>
            <w:u w:val="single"/>
            <w:lang w:val="kk-KZ" w:eastAsia="ru-RU"/>
          </w:rPr>
          <w:t>Мәтін</w:t>
        </w:r>
      </w:hyperlink>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r w:rsidRPr="00C05B8E">
        <w:rPr>
          <w:rFonts w:ascii="Times New Roman" w:eastAsia="Times New Roman" w:hAnsi="Times New Roman" w:cs="Times New Roman"/>
          <w:spacing w:val="5"/>
          <w:sz w:val="16"/>
          <w:szCs w:val="16"/>
          <w:bdr w:val="none" w:sz="0" w:space="0" w:color="auto" w:frame="1"/>
          <w:lang w:val="kk-KZ" w:eastAsia="ru-RU"/>
        </w:rPr>
        <w:t>Ресми жарияланым</w:t>
      </w:r>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hyperlink r:id="rId7" w:history="1">
        <w:r w:rsidRPr="00C05B8E">
          <w:rPr>
            <w:rFonts w:ascii="Times New Roman" w:eastAsia="Times New Roman" w:hAnsi="Times New Roman" w:cs="Times New Roman"/>
            <w:spacing w:val="5"/>
            <w:sz w:val="16"/>
            <w:szCs w:val="16"/>
            <w:u w:val="single"/>
            <w:lang w:val="kk-KZ" w:eastAsia="ru-RU"/>
          </w:rPr>
          <w:t>Ақпарат</w:t>
        </w:r>
      </w:hyperlink>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hyperlink r:id="rId8" w:history="1">
        <w:r w:rsidRPr="00C05B8E">
          <w:rPr>
            <w:rFonts w:ascii="Times New Roman" w:eastAsia="Times New Roman" w:hAnsi="Times New Roman" w:cs="Times New Roman"/>
            <w:spacing w:val="5"/>
            <w:sz w:val="16"/>
            <w:szCs w:val="16"/>
            <w:u w:val="single"/>
            <w:lang w:val="kk-KZ" w:eastAsia="ru-RU"/>
          </w:rPr>
          <w:t>Өзгерістер тарихы</w:t>
        </w:r>
      </w:hyperlink>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hyperlink r:id="rId9" w:history="1">
        <w:r w:rsidRPr="00C05B8E">
          <w:rPr>
            <w:rFonts w:ascii="Times New Roman" w:eastAsia="Times New Roman" w:hAnsi="Times New Roman" w:cs="Times New Roman"/>
            <w:spacing w:val="5"/>
            <w:sz w:val="16"/>
            <w:szCs w:val="16"/>
            <w:u w:val="single"/>
            <w:lang w:val="kk-KZ" w:eastAsia="ru-RU"/>
          </w:rPr>
          <w:t>Сілтемелер</w:t>
        </w:r>
      </w:hyperlink>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hyperlink r:id="rId10" w:history="1">
        <w:r w:rsidRPr="00C05B8E">
          <w:rPr>
            <w:rFonts w:ascii="Times New Roman" w:eastAsia="Times New Roman" w:hAnsi="Times New Roman" w:cs="Times New Roman"/>
            <w:spacing w:val="5"/>
            <w:sz w:val="16"/>
            <w:szCs w:val="16"/>
            <w:u w:val="single"/>
            <w:lang w:val="kk-KZ" w:eastAsia="ru-RU"/>
          </w:rPr>
          <w:t>Көшіру</w:t>
        </w:r>
      </w:hyperlink>
    </w:p>
    <w:p w:rsidR="00C05B8E" w:rsidRPr="00C05B8E" w:rsidRDefault="00C05B8E" w:rsidP="00C05B8E">
      <w:pPr>
        <w:numPr>
          <w:ilvl w:val="0"/>
          <w:numId w:val="1"/>
        </w:numPr>
        <w:spacing w:after="0" w:line="225" w:lineRule="atLeast"/>
        <w:ind w:left="255"/>
        <w:textAlignment w:val="baseline"/>
        <w:rPr>
          <w:rFonts w:ascii="Times New Roman" w:eastAsia="Times New Roman" w:hAnsi="Times New Roman" w:cs="Times New Roman"/>
          <w:sz w:val="16"/>
          <w:szCs w:val="16"/>
          <w:lang w:val="kk-KZ" w:eastAsia="ru-RU"/>
        </w:rPr>
      </w:pPr>
      <w:r w:rsidRPr="00C05B8E">
        <w:rPr>
          <w:rFonts w:ascii="Times New Roman" w:eastAsia="Times New Roman" w:hAnsi="Times New Roman" w:cs="Times New Roman"/>
          <w:sz w:val="16"/>
          <w:szCs w:val="16"/>
          <w:lang w:val="kk-KZ" w:eastAsia="ru-RU"/>
        </w:rPr>
        <w:t>Басқа</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"Білім туралы" 2007 жылғы 27 шілдедегі Қазақстан Республикасы Заңының 44-бабының </w:t>
      </w:r>
      <w:hyperlink r:id="rId11" w:anchor="z509" w:history="1">
        <w:r w:rsidRPr="00C05B8E">
          <w:rPr>
            <w:rFonts w:ascii="Times New Roman" w:eastAsia="Times New Roman" w:hAnsi="Times New Roman" w:cs="Times New Roman"/>
            <w:spacing w:val="2"/>
            <w:sz w:val="16"/>
            <w:szCs w:val="16"/>
            <w:u w:val="single"/>
            <w:lang w:val="kk-KZ" w:eastAsia="ru-RU"/>
          </w:rPr>
          <w:t>9-тармағына</w:t>
        </w:r>
      </w:hyperlink>
      <w:r w:rsidRPr="00C05B8E">
        <w:rPr>
          <w:rFonts w:ascii="Times New Roman" w:eastAsia="Times New Roman" w:hAnsi="Times New Roman" w:cs="Times New Roman"/>
          <w:spacing w:val="2"/>
          <w:sz w:val="16"/>
          <w:szCs w:val="16"/>
          <w:lang w:val="kk-KZ" w:eastAsia="ru-RU"/>
        </w:rPr>
        <w:t> сәйкес </w:t>
      </w:r>
      <w:r w:rsidRPr="00C05B8E">
        <w:rPr>
          <w:rFonts w:ascii="Times New Roman" w:eastAsia="Times New Roman" w:hAnsi="Times New Roman" w:cs="Times New Roman"/>
          <w:b/>
          <w:bCs/>
          <w:spacing w:val="2"/>
          <w:sz w:val="16"/>
          <w:szCs w:val="16"/>
          <w:bdr w:val="none" w:sz="0" w:space="0" w:color="auto" w:frame="1"/>
          <w:lang w:val="kk-KZ" w:eastAsia="ru-RU"/>
        </w:rPr>
        <w:t>БҰЙЫРАМЫН: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1. Қоса беріліп отырған Білім беру ұйымдарында қамқоршылық кеңестің жұмысын ұйымдастыру және оны сайлау тәртібінің үлгілік </w:t>
      </w:r>
      <w:hyperlink r:id="rId12" w:anchor="z14" w:history="1">
        <w:r w:rsidRPr="00C05B8E">
          <w:rPr>
            <w:rFonts w:ascii="Times New Roman" w:eastAsia="Times New Roman" w:hAnsi="Times New Roman" w:cs="Times New Roman"/>
            <w:spacing w:val="2"/>
            <w:sz w:val="16"/>
            <w:szCs w:val="16"/>
            <w:u w:val="single"/>
            <w:lang w:val="kk-KZ" w:eastAsia="ru-RU"/>
          </w:rPr>
          <w:t>қағидалары</w:t>
        </w:r>
      </w:hyperlink>
      <w:r w:rsidRPr="00C05B8E">
        <w:rPr>
          <w:rFonts w:ascii="Times New Roman" w:eastAsia="Times New Roman" w:hAnsi="Times New Roman" w:cs="Times New Roman"/>
          <w:spacing w:val="2"/>
          <w:sz w:val="16"/>
          <w:szCs w:val="16"/>
          <w:lang w:val="kk-KZ" w:eastAsia="ru-RU"/>
        </w:rPr>
        <w:t> осы бұйрыққа қосымшаға сәйкес бекітілсін.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 Мыналардың күші жойылды деп танылсын: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3" w:anchor="z1" w:history="1">
        <w:r w:rsidRPr="00C05B8E">
          <w:rPr>
            <w:rFonts w:ascii="Times New Roman" w:eastAsia="Times New Roman" w:hAnsi="Times New Roman" w:cs="Times New Roman"/>
            <w:spacing w:val="2"/>
            <w:sz w:val="16"/>
            <w:szCs w:val="16"/>
            <w:u w:val="single"/>
            <w:lang w:val="kk-KZ" w:eastAsia="ru-RU"/>
          </w:rPr>
          <w:t>бұйрығы</w:t>
        </w:r>
      </w:hyperlink>
      <w:r w:rsidRPr="00C05B8E">
        <w:rPr>
          <w:rFonts w:ascii="Times New Roman" w:eastAsia="Times New Roman" w:hAnsi="Times New Roman" w:cs="Times New Roman"/>
          <w:spacing w:val="2"/>
          <w:sz w:val="16"/>
          <w:szCs w:val="16"/>
          <w:lang w:val="kk-KZ" w:eastAsia="ru-RU"/>
        </w:rPr>
        <w:t>;</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14" w:anchor="z45" w:history="1">
        <w:r w:rsidRPr="00C05B8E">
          <w:rPr>
            <w:rFonts w:ascii="Times New Roman" w:eastAsia="Times New Roman" w:hAnsi="Times New Roman" w:cs="Times New Roman"/>
            <w:spacing w:val="2"/>
            <w:sz w:val="16"/>
            <w:szCs w:val="16"/>
            <w:u w:val="single"/>
            <w:lang w:val="kk-KZ" w:eastAsia="ru-RU"/>
          </w:rPr>
          <w:t>бұйрығы</w:t>
        </w:r>
      </w:hyperlink>
      <w:r w:rsidRPr="00C05B8E">
        <w:rPr>
          <w:rFonts w:ascii="Times New Roman" w:eastAsia="Times New Roman" w:hAnsi="Times New Roman" w:cs="Times New Roman"/>
          <w:spacing w:val="2"/>
          <w:sz w:val="16"/>
          <w:szCs w:val="16"/>
          <w:lang w:val="kk-KZ" w:eastAsia="ru-RU"/>
        </w:rPr>
        <w:t>.</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1) осы бұйрықтың Қазақстан Республикасы Әділет министрлігінде мемлекеттік тіркелуін;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4) осы бұйрықты Қазақстан Республикасы Білім және ғылым министрлігінің интернет-ресурсында орналастыруды;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4. Осы бұйрықтың орындалуын бақылау Қазақстан Республикасы Білім және ғылым вице-министрі Б.А. Асыловаға жүктелсін.</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5. Осы бұйрық алғашқы ресми жарияланған күнінен бастап күнтізбелік он күн өткен соң қолданысқа енгізіледі.</w:t>
      </w:r>
    </w:p>
    <w:tbl>
      <w:tblPr>
        <w:tblW w:w="13369" w:type="dxa"/>
        <w:tblCellMar>
          <w:left w:w="0" w:type="dxa"/>
          <w:right w:w="0" w:type="dxa"/>
        </w:tblCellMar>
        <w:tblLook w:val="04A0" w:firstRow="1" w:lastRow="0" w:firstColumn="1" w:lastColumn="0" w:noHBand="0" w:noVBand="1"/>
      </w:tblPr>
      <w:tblGrid>
        <w:gridCol w:w="8695"/>
        <w:gridCol w:w="4674"/>
      </w:tblGrid>
      <w:tr w:rsidR="00C05B8E" w:rsidRPr="00C05B8E" w:rsidTr="00C05B8E">
        <w:tc>
          <w:tcPr>
            <w:tcW w:w="6000" w:type="dxa"/>
            <w:tcBorders>
              <w:top w:val="nil"/>
              <w:left w:val="nil"/>
              <w:bottom w:val="nil"/>
              <w:right w:val="nil"/>
            </w:tcBorders>
            <w:shd w:val="clear" w:color="auto" w:fill="auto"/>
            <w:tcMar>
              <w:top w:w="45" w:type="dxa"/>
              <w:left w:w="75" w:type="dxa"/>
              <w:bottom w:w="45" w:type="dxa"/>
              <w:right w:w="75" w:type="dxa"/>
            </w:tcMar>
            <w:hideMark/>
          </w:tcPr>
          <w:p w:rsidR="00C05B8E" w:rsidRPr="00C05B8E" w:rsidRDefault="00C05B8E" w:rsidP="00C05B8E">
            <w:pPr>
              <w:spacing w:after="0" w:line="240" w:lineRule="auto"/>
              <w:rPr>
                <w:rFonts w:ascii="Times New Roman" w:eastAsia="Times New Roman" w:hAnsi="Times New Roman" w:cs="Times New Roman"/>
                <w:sz w:val="16"/>
                <w:szCs w:val="16"/>
                <w:lang w:val="kk-KZ" w:eastAsia="ru-RU"/>
              </w:rPr>
            </w:pPr>
            <w:r w:rsidRPr="00C05B8E">
              <w:rPr>
                <w:rFonts w:ascii="Times New Roman" w:eastAsia="Times New Roman" w:hAnsi="Times New Roman" w:cs="Times New Roman"/>
                <w:i/>
                <w:iCs/>
                <w:sz w:val="16"/>
                <w:szCs w:val="16"/>
                <w:bdr w:val="none" w:sz="0" w:space="0" w:color="auto" w:frame="1"/>
                <w:lang w:val="kk-KZ" w:eastAsia="ru-RU"/>
              </w:rPr>
              <w:t>      Қазақстан Республикасының</w:t>
            </w:r>
            <w:r w:rsidRPr="00C05B8E">
              <w:rPr>
                <w:rFonts w:ascii="Times New Roman" w:eastAsia="Times New Roman" w:hAnsi="Times New Roman" w:cs="Times New Roman"/>
                <w:i/>
                <w:iCs/>
                <w:sz w:val="16"/>
                <w:szCs w:val="16"/>
                <w:bdr w:val="none" w:sz="0" w:space="0" w:color="auto" w:frame="1"/>
                <w:lang w:val="kk-KZ"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05B8E" w:rsidRPr="00C05B8E" w:rsidRDefault="00C05B8E" w:rsidP="00C05B8E">
            <w:pPr>
              <w:spacing w:after="0" w:line="240" w:lineRule="auto"/>
              <w:rPr>
                <w:rFonts w:ascii="Times New Roman" w:eastAsia="Times New Roman" w:hAnsi="Times New Roman" w:cs="Times New Roman"/>
                <w:sz w:val="16"/>
                <w:szCs w:val="16"/>
                <w:lang w:val="kk-KZ" w:eastAsia="ru-RU"/>
              </w:rPr>
            </w:pPr>
            <w:r w:rsidRPr="00C05B8E">
              <w:rPr>
                <w:rFonts w:ascii="Times New Roman" w:eastAsia="Times New Roman" w:hAnsi="Times New Roman" w:cs="Times New Roman"/>
                <w:i/>
                <w:iCs/>
                <w:sz w:val="16"/>
                <w:szCs w:val="16"/>
                <w:bdr w:val="none" w:sz="0" w:space="0" w:color="auto" w:frame="1"/>
                <w:lang w:val="kk-KZ" w:eastAsia="ru-RU"/>
              </w:rPr>
              <w:t>Е. Сағадиев</w:t>
            </w:r>
          </w:p>
        </w:tc>
      </w:tr>
    </w:tbl>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КЕЛІСІЛДІ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Қазақстан Республикасы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Премьер-Министрінің орынбасары –</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Қазақстан Республикасы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Ауыл шаруашылығы министрі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______________ А.Мырзахметов</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2017 ж. 23 шілде</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КЕЛІСІЛДІ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Қазақстан Республикасының</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Қаржы министрі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_______________ Б.Сұлтанов</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2017 ж. 7 тамыз</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КЕЛІСІЛДІ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Қазақстан Республикасының</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Мәдениет және спорт министрі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___________ А. Мұхамедиұлы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16"/>
          <w:szCs w:val="16"/>
          <w:lang w:val="kk-KZ" w:eastAsia="ru-RU"/>
        </w:rPr>
      </w:pPr>
      <w:r w:rsidRPr="00C05B8E">
        <w:rPr>
          <w:rFonts w:ascii="Times New Roman" w:eastAsia="Times New Roman" w:hAnsi="Times New Roman" w:cs="Times New Roman"/>
          <w:spacing w:val="2"/>
          <w:sz w:val="16"/>
          <w:szCs w:val="16"/>
          <w:lang w:val="kk-KZ" w:eastAsia="ru-RU"/>
        </w:rPr>
        <w:t>      2017 ж. 28 шілде</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p>
    <w:tbl>
      <w:tblPr>
        <w:tblW w:w="9856" w:type="dxa"/>
        <w:tblCellMar>
          <w:left w:w="0" w:type="dxa"/>
          <w:right w:w="0" w:type="dxa"/>
        </w:tblCellMar>
        <w:tblLook w:val="04A0" w:firstRow="1" w:lastRow="0" w:firstColumn="1" w:lastColumn="0" w:noHBand="0" w:noVBand="1"/>
      </w:tblPr>
      <w:tblGrid>
        <w:gridCol w:w="7163"/>
        <w:gridCol w:w="2693"/>
      </w:tblGrid>
      <w:tr w:rsidR="00C05B8E" w:rsidRPr="00C05B8E" w:rsidTr="00C05B8E">
        <w:tc>
          <w:tcPr>
            <w:tcW w:w="7163" w:type="dxa"/>
            <w:shd w:val="clear" w:color="auto" w:fill="auto"/>
            <w:tcMar>
              <w:top w:w="45" w:type="dxa"/>
              <w:left w:w="75" w:type="dxa"/>
              <w:bottom w:w="45" w:type="dxa"/>
              <w:right w:w="75" w:type="dxa"/>
            </w:tcMar>
            <w:hideMark/>
          </w:tcPr>
          <w:p w:rsidR="00C05B8E" w:rsidRPr="00C05B8E" w:rsidRDefault="00C05B8E" w:rsidP="00C05B8E">
            <w:pPr>
              <w:spacing w:after="0" w:line="240" w:lineRule="auto"/>
              <w:jc w:val="center"/>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lang w:val="kk-KZ" w:eastAsia="ru-RU"/>
              </w:rPr>
              <w:t> </w:t>
            </w:r>
          </w:p>
        </w:tc>
        <w:tc>
          <w:tcPr>
            <w:tcW w:w="2693" w:type="dxa"/>
            <w:shd w:val="clear" w:color="auto" w:fill="auto"/>
            <w:tcMar>
              <w:top w:w="45" w:type="dxa"/>
              <w:left w:w="75" w:type="dxa"/>
              <w:bottom w:w="45" w:type="dxa"/>
              <w:right w:w="75" w:type="dxa"/>
            </w:tcMar>
            <w:hideMark/>
          </w:tcPr>
          <w:p w:rsidR="00C05B8E" w:rsidRPr="00C05B8E" w:rsidRDefault="00C05B8E" w:rsidP="00C05B8E">
            <w:pPr>
              <w:spacing w:after="0" w:line="240" w:lineRule="auto"/>
              <w:rPr>
                <w:rFonts w:ascii="Times New Roman" w:eastAsia="Times New Roman" w:hAnsi="Times New Roman" w:cs="Times New Roman"/>
                <w:sz w:val="20"/>
                <w:szCs w:val="20"/>
                <w:lang w:val="kk-KZ" w:eastAsia="ru-RU"/>
              </w:rPr>
            </w:pPr>
            <w:bookmarkStart w:id="1" w:name="z13"/>
            <w:bookmarkEnd w:id="1"/>
            <w:r w:rsidRPr="00C05B8E">
              <w:rPr>
                <w:rFonts w:ascii="Times New Roman" w:eastAsia="Times New Roman" w:hAnsi="Times New Roman" w:cs="Times New Roman"/>
                <w:sz w:val="20"/>
                <w:szCs w:val="20"/>
                <w:lang w:val="kk-KZ" w:eastAsia="ru-RU"/>
              </w:rPr>
              <w:t>Қазақстан Республикасы</w:t>
            </w:r>
            <w:r w:rsidRPr="00C05B8E">
              <w:rPr>
                <w:rFonts w:ascii="Times New Roman" w:eastAsia="Times New Roman" w:hAnsi="Times New Roman" w:cs="Times New Roman"/>
                <w:sz w:val="20"/>
                <w:szCs w:val="20"/>
                <w:lang w:val="kk-KZ" w:eastAsia="ru-RU"/>
              </w:rPr>
              <w:br/>
              <w:t>Білім және ғылым министрінің</w:t>
            </w:r>
            <w:r w:rsidRPr="00C05B8E">
              <w:rPr>
                <w:rFonts w:ascii="Times New Roman" w:eastAsia="Times New Roman" w:hAnsi="Times New Roman" w:cs="Times New Roman"/>
                <w:sz w:val="20"/>
                <w:szCs w:val="20"/>
                <w:lang w:val="kk-KZ" w:eastAsia="ru-RU"/>
              </w:rPr>
              <w:br/>
              <w:t>2017 жылғы 27 шілдедегі</w:t>
            </w:r>
            <w:r w:rsidRPr="00C05B8E">
              <w:rPr>
                <w:rFonts w:ascii="Times New Roman" w:eastAsia="Times New Roman" w:hAnsi="Times New Roman" w:cs="Times New Roman"/>
                <w:sz w:val="20"/>
                <w:szCs w:val="20"/>
                <w:lang w:val="kk-KZ" w:eastAsia="ru-RU"/>
              </w:rPr>
              <w:br/>
              <w:t>№ 355 бұйрығымен</w:t>
            </w:r>
            <w:r w:rsidRPr="00C05B8E">
              <w:rPr>
                <w:rFonts w:ascii="Times New Roman" w:eastAsia="Times New Roman" w:hAnsi="Times New Roman" w:cs="Times New Roman"/>
                <w:sz w:val="20"/>
                <w:szCs w:val="20"/>
                <w:lang w:val="kk-KZ" w:eastAsia="ru-RU"/>
              </w:rPr>
              <w:br/>
              <w:t>бекітілген</w:t>
            </w:r>
          </w:p>
        </w:tc>
      </w:tr>
    </w:tbl>
    <w:p w:rsidR="00C05B8E" w:rsidRPr="00C05B8E" w:rsidRDefault="00C05B8E" w:rsidP="00C05B8E">
      <w:pPr>
        <w:spacing w:after="0" w:line="390" w:lineRule="atLeast"/>
        <w:textAlignment w:val="baseline"/>
        <w:outlineLvl w:val="2"/>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lang w:val="kk-KZ" w:eastAsia="ru-RU"/>
        </w:rPr>
        <w:t>Білім беру ұйымдарында қамқоршылық кеңестің жұмысын ұйымдастыру және оны</w:t>
      </w:r>
      <w:r w:rsidRPr="00C05B8E">
        <w:rPr>
          <w:rFonts w:ascii="Times New Roman" w:eastAsia="Times New Roman" w:hAnsi="Times New Roman" w:cs="Times New Roman"/>
          <w:sz w:val="20"/>
          <w:szCs w:val="20"/>
          <w:lang w:val="kk-KZ" w:eastAsia="ru-RU"/>
        </w:rPr>
        <w:br/>
        <w:t>сайлау тәртібінің үлгілік қағидалары</w:t>
      </w:r>
      <w:r w:rsidRPr="00C05B8E">
        <w:rPr>
          <w:rFonts w:ascii="Times New Roman" w:eastAsia="Times New Roman" w:hAnsi="Times New Roman" w:cs="Times New Roman"/>
          <w:sz w:val="20"/>
          <w:szCs w:val="20"/>
          <w:lang w:val="kk-KZ" w:eastAsia="ru-RU"/>
        </w:rPr>
        <w:br/>
        <w:t>1-тарау. Жалпы ережелер</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1-тармақ жаңа редакцияда - ҚР Білім және ғылым министрінің 02.04.2018 </w:t>
      </w:r>
      <w:hyperlink r:id="rId15" w:anchor="z4"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2-тармақ жаңа редакцияда - ҚР Білім және ғылым министрінің 02.04.2018 </w:t>
      </w:r>
      <w:hyperlink r:id="rId16" w:anchor="z4"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4. Қамқоршылық кеңес мүшелерінің өз өкілеттігін орындауы өтеусіз негізде жүзеге асырылады.</w:t>
      </w:r>
    </w:p>
    <w:p w:rsidR="00C05B8E" w:rsidRPr="00C05B8E" w:rsidRDefault="00C05B8E" w:rsidP="00C05B8E">
      <w:pPr>
        <w:spacing w:after="0" w:line="240" w:lineRule="auto"/>
        <w:textAlignment w:val="baseline"/>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lang w:val="kk-KZ" w:eastAsia="ru-RU"/>
        </w:rPr>
        <w:t>2-тарау. Қамқоршылық кеңесті сайлау тәртібі және құрамы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Ұсыныстарды қабылдау хабарландыру жарияланған күнінен кейін он жұмыс күні ішінде жүзеге асырылады.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5-тармақ жаңа редакцияда - ҚР Білім және ғылым министрінің 02.04.2018 </w:t>
      </w:r>
      <w:hyperlink r:id="rId17" w:anchor="z7"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6-тармақ жаңа редакцияда - ҚР Білім және ғылым министрінің 02.04.2018 </w:t>
      </w:r>
      <w:hyperlink r:id="rId18" w:anchor="z7"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7. Қамқоршылық кеңестің құрамына мыналар кіреді: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жергілікті өкілдік, атқарушы және құқық қорғау органдарының өкілдері;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жұмыс берушілер мен әлеуметтік әріптестердің өкідері;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3) коммерциялық емес ұйымдардың өкілдері (бар болса);</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4) ата-аналар комитеті ұсынған әрбір параллель сыныптан, курстан сол білім беру ұйымында білім алушылардың бір ата-анасы немесе заңды өкілі;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5) қайырымдылық жасаушылар (бар болса).</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Білім беру ұйымының жанынан құрылған Қамқоршылық кеңес отырысына осы білім беру ұйымының басшысы немесе оның орынбасары қатысады.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Қамқоршылық кеңес құрамына "Білім туралы" 2007 жылғы 27 шілдедегі Қазақстан Республикасы Заңының 51-бабы </w:t>
      </w:r>
      <w:hyperlink r:id="rId19" w:anchor="z571" w:history="1">
        <w:r w:rsidRPr="00C05B8E">
          <w:rPr>
            <w:rFonts w:ascii="Times New Roman" w:eastAsia="Times New Roman" w:hAnsi="Times New Roman" w:cs="Times New Roman"/>
            <w:spacing w:val="2"/>
            <w:sz w:val="20"/>
            <w:szCs w:val="20"/>
            <w:u w:val="single"/>
            <w:lang w:val="kk-KZ" w:eastAsia="ru-RU"/>
          </w:rPr>
          <w:t>1-тармағының</w:t>
        </w:r>
      </w:hyperlink>
      <w:r w:rsidRPr="00C05B8E">
        <w:rPr>
          <w:rFonts w:ascii="Times New Roman" w:eastAsia="Times New Roman" w:hAnsi="Times New Roman" w:cs="Times New Roman"/>
          <w:spacing w:val="2"/>
          <w:sz w:val="20"/>
          <w:szCs w:val="20"/>
          <w:lang w:val="kk-KZ" w:eastAsia="ru-RU"/>
        </w:rPr>
        <w:t> 2) және 3) тармақшаларында көрсетілген адамдар кіргізілмейді.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Тірек мектептерінде (ресурс орталығы) құрылған Қамқоршылық кеңес өкілеттігі оған бекітілген шағын жинақты мектептерге де таратылады.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lastRenderedPageBreak/>
        <w:t>      Ескерту. 8-тармақ жаңа редакцияда - ҚР Білім және ғылым министрінің 02.04.2018 </w:t>
      </w:r>
      <w:hyperlink r:id="rId20" w:anchor="z10"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9. Мемлекеттік органдардың өкілдері болып табылатын Қамқоршылық кеңес мүшелерінің саны үш адамнан аспайды.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Мемлекеттік органдардың өкілдері Қамқоршылық кеңестің төрағасы болып сайланбайды және оның міндеттерін жүзеге асырмайды.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12. Төраға Қамқоршылық кеңестің атынан әрекет етеді және осы Қағидаларға сәйкес оның қызметін қамтамасыз етеді.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rsidR="00C05B8E" w:rsidRPr="00C05B8E" w:rsidRDefault="00C05B8E" w:rsidP="00C05B8E">
      <w:pPr>
        <w:spacing w:after="0" w:line="240" w:lineRule="auto"/>
        <w:textAlignment w:val="baseline"/>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13-тармақ жаңа редакцияда - ҚР Білім және ғылым министрінің 02.04.2018 </w:t>
      </w:r>
      <w:hyperlink r:id="rId21" w:anchor="z13"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t>3 - тарау. Қамқоршылық кеңестің өкілеттігі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w:t>
      </w:r>
      <w:bookmarkStart w:id="2" w:name="z38"/>
      <w:bookmarkEnd w:id="2"/>
      <w:r w:rsidRPr="00C05B8E">
        <w:rPr>
          <w:rFonts w:ascii="Times New Roman" w:eastAsia="Times New Roman" w:hAnsi="Times New Roman" w:cs="Times New Roman"/>
          <w:spacing w:val="2"/>
          <w:sz w:val="20"/>
          <w:szCs w:val="20"/>
          <w:lang w:val="kk-KZ" w:eastAsia="ru-RU"/>
        </w:rPr>
        <w:t>14. Білім беру ұйымының Қамқоршылық кеңесі: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білім беру ұйымының жарғысына өзгерістер және/немесе толықтырулар енгізу туралы ұсыныстар әзірлейді;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3) білім беру ұйымын дамытудың басым бағыттары бойынша ұсынымдарды әзірлейді;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5) қайырымдылық көмек түрінде білім беру ұйымдарына түскен қаржыны бөлуге қатысады және оның мақсатты жұмсалуы туралы шешім қабылдайды;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6) білім беру ұйымының бюджетін қалыптастыру барысында ұсыныстарды әзірлейді;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8) орта білім беру ұйымдары басшысының лауазымына үміткерлермен әңгімелесу қорытындысы бойынша хаттамалық шешім шығарады және келіседі;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10) білім беру ұйымы қызметінің мәселелері бойынша конференцияларға, кеңестерге, семинарларға қатысады;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C05B8E" w:rsidRPr="00C05B8E" w:rsidRDefault="00C05B8E" w:rsidP="00C05B8E">
      <w:pPr>
        <w:spacing w:after="0" w:line="240" w:lineRule="auto"/>
        <w:textAlignment w:val="baseline"/>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14-тармақ жаңа редакцияда – ҚР Білім және ғылым министрінің 08.02.2018 </w:t>
      </w:r>
      <w:hyperlink r:id="rId22" w:anchor="z4" w:history="1">
        <w:r w:rsidRPr="00C05B8E">
          <w:rPr>
            <w:rFonts w:ascii="Times New Roman" w:eastAsia="Times New Roman" w:hAnsi="Times New Roman" w:cs="Times New Roman"/>
            <w:sz w:val="20"/>
            <w:szCs w:val="20"/>
            <w:u w:val="single"/>
            <w:lang w:val="kk-KZ" w:eastAsia="ru-RU"/>
          </w:rPr>
          <w:t>№ 43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t>4 - тарау. Қамқоршылық кеңес жұмысын ұйымдастыру тәртібі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Хабарламада отырыстың өткізілу күні, уақыты және орны жазылады.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lastRenderedPageBreak/>
        <w:t>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19. Қамқоршылық кеңестің отырысы қажеттілігіне қарай, тоқсанына бір реттен сиретпей өткізіледі.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19-тармақ жаңа редакцияда - ҚР Білім және ғылым министрінің 02.04.2018 </w:t>
      </w:r>
      <w:hyperlink r:id="rId23" w:anchor="z16"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21. Білім беру ұйымы Қамқоршылық кеңесінің әрбір мүшесі дауыс беру кезінде бір дауысқа оны беру құқығынсыз ие.</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z w:val="20"/>
          <w:szCs w:val="20"/>
          <w:bdr w:val="none" w:sz="0" w:space="0" w:color="auto" w:frame="1"/>
          <w:lang w:val="kk-KZ" w:eastAsia="ru-RU"/>
        </w:rPr>
        <w:t>      Ескерту. 21-тармақ жаңа редакцияда - ҚР Білім және ғылым министрінің 02.04.2018 </w:t>
      </w:r>
      <w:hyperlink r:id="rId24" w:anchor="z19"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C05B8E">
        <w:rPr>
          <w:rFonts w:ascii="Times New Roman" w:eastAsia="Times New Roman" w:hAnsi="Times New Roman" w:cs="Times New Roman"/>
          <w:sz w:val="20"/>
          <w:szCs w:val="20"/>
          <w:lang w:val="kk-KZ" w:eastAsia="ru-RU"/>
        </w:rPr>
        <w:br/>
      </w:r>
      <w:r w:rsidRPr="00C05B8E">
        <w:rPr>
          <w:rFonts w:ascii="Times New Roman" w:eastAsia="Times New Roman" w:hAnsi="Times New Roman" w:cs="Times New Roman"/>
          <w:spacing w:val="2"/>
          <w:sz w:val="20"/>
          <w:szCs w:val="20"/>
          <w:lang w:val="kk-KZ" w:eastAsia="ru-RU"/>
        </w:rPr>
        <w:t>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23. Қамқоршылық кеңестің шешімі отырысқа қатысқан Қамқоршылық кеңестің барлық мүшесі қол қойылған хаттамамен ресімделеді.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27. Білім беру ұйымының қайырымдылық көмектен аударылатын кез келген түсімдері:</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басқа ұйымдық-құқықтық нысаны түрінде құрылған білім беру ұйымдары үшін – екінші деңгейлі банкте ашылған шотына аударылады.</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28. Қайырымдылық көмектерден түсетін түсімдер:</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білім беру ұйымындағы білім алушыларға және тәрбиеленушілерге әлеуметтік қолдау көрсетуге;</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беру ұйымының материалдық-техникалық базасын жетілдіруге;</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3) спортты дамытуға, дарынды балаларды қолдауға;</w:t>
      </w:r>
    </w:p>
    <w:p w:rsidR="00C05B8E" w:rsidRPr="00C05B8E" w:rsidRDefault="00C05B8E" w:rsidP="00C05B8E">
      <w:pPr>
        <w:spacing w:after="0" w:line="285" w:lineRule="atLeast"/>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4) мемлекеттік жалпыға міндетті білім беру стандарттарының талаптарынан тыс білім беру процесін ұйымдастыруға шығыстарды жүзеге асыруға.</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p>
    <w:p w:rsidR="00C05B8E" w:rsidRPr="00C05B8E" w:rsidRDefault="00C05B8E" w:rsidP="00C05B8E">
      <w:pPr>
        <w:spacing w:after="0" w:line="240" w:lineRule="auto"/>
        <w:textAlignment w:val="baseline"/>
        <w:outlineLvl w:val="2"/>
        <w:rPr>
          <w:rFonts w:ascii="Times New Roman" w:eastAsia="Times New Roman" w:hAnsi="Times New Roman" w:cs="Times New Roman"/>
          <w:sz w:val="20"/>
          <w:szCs w:val="20"/>
          <w:lang w:val="kk-KZ" w:eastAsia="ru-RU"/>
        </w:rPr>
      </w:pPr>
      <w:r w:rsidRPr="00C05B8E">
        <w:rPr>
          <w:rFonts w:ascii="Times New Roman" w:eastAsia="Times New Roman" w:hAnsi="Times New Roman" w:cs="Times New Roman"/>
          <w:sz w:val="20"/>
          <w:szCs w:val="20"/>
          <w:lang w:val="kk-KZ" w:eastAsia="ru-RU"/>
        </w:rPr>
        <w:t>5 - тарау. Қамқоршылық кеңестің жұмысын тоқтату</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30. Қамқоршылық кеңестің жұмысын тоқтату:</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тиісті саланың уәкілетті органының немесе білім саласындағы жергілікті атқарушы органдардың бастамасы бойынша;</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білім беру ұйымын таратуға және қайта ұйымдастыруға байланысты жүзеге асырылады.</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31. Қамқоршылық кеңестің мүшесі:</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1) өз бастамасы бойынша;</w:t>
      </w:r>
    </w:p>
    <w:p w:rsidR="00C05B8E" w:rsidRPr="00C05B8E" w:rsidRDefault="00C05B8E" w:rsidP="00C05B8E">
      <w:pPr>
        <w:spacing w:after="0" w:line="240" w:lineRule="auto"/>
        <w:textAlignment w:val="baseline"/>
        <w:rPr>
          <w:rFonts w:ascii="Times New Roman" w:eastAsia="Times New Roman" w:hAnsi="Times New Roman" w:cs="Times New Roman"/>
          <w:spacing w:val="2"/>
          <w:sz w:val="20"/>
          <w:szCs w:val="20"/>
          <w:lang w:val="kk-KZ" w:eastAsia="ru-RU"/>
        </w:rPr>
      </w:pPr>
      <w:r w:rsidRPr="00C05B8E">
        <w:rPr>
          <w:rFonts w:ascii="Times New Roman" w:eastAsia="Times New Roman" w:hAnsi="Times New Roman" w:cs="Times New Roman"/>
          <w:spacing w:val="2"/>
          <w:sz w:val="20"/>
          <w:szCs w:val="20"/>
          <w:lang w:val="kk-KZ" w:eastAsia="ru-RU"/>
        </w:rPr>
        <w:t>      2) отырыстарда себепсіз қатарынан үш рет болмауы себепті Қамқоршылық кеңестің құрамынан шығарылады.</w:t>
      </w:r>
    </w:p>
    <w:p w:rsidR="0035784A" w:rsidRPr="00C05B8E" w:rsidRDefault="00C05B8E" w:rsidP="00C05B8E">
      <w:pPr>
        <w:spacing w:after="0" w:line="240" w:lineRule="auto"/>
        <w:textAlignment w:val="baseline"/>
        <w:rPr>
          <w:rFonts w:ascii="Times New Roman" w:hAnsi="Times New Roman" w:cs="Times New Roman"/>
          <w:sz w:val="20"/>
          <w:szCs w:val="20"/>
          <w:lang w:val="kk-KZ"/>
        </w:rPr>
      </w:pPr>
      <w:r w:rsidRPr="00C05B8E">
        <w:rPr>
          <w:rFonts w:ascii="Times New Roman" w:eastAsia="Times New Roman" w:hAnsi="Times New Roman" w:cs="Times New Roman"/>
          <w:sz w:val="20"/>
          <w:szCs w:val="20"/>
          <w:bdr w:val="none" w:sz="0" w:space="0" w:color="auto" w:frame="1"/>
          <w:lang w:val="kk-KZ" w:eastAsia="ru-RU"/>
        </w:rPr>
        <w:t>      Ескерту. 31-тармақ жаңа редакцияда - ҚР Білім және ғылым министрінің 02.04.2018 </w:t>
      </w:r>
      <w:hyperlink r:id="rId25" w:anchor="z21" w:history="1">
        <w:r w:rsidRPr="00C05B8E">
          <w:rPr>
            <w:rFonts w:ascii="Times New Roman" w:eastAsia="Times New Roman" w:hAnsi="Times New Roman" w:cs="Times New Roman"/>
            <w:sz w:val="20"/>
            <w:szCs w:val="20"/>
            <w:u w:val="single"/>
            <w:lang w:val="kk-KZ" w:eastAsia="ru-RU"/>
          </w:rPr>
          <w:t>№ 123</w:t>
        </w:r>
      </w:hyperlink>
      <w:r w:rsidRPr="00C05B8E">
        <w:rPr>
          <w:rFonts w:ascii="Times New Roman" w:eastAsia="Times New Roman" w:hAnsi="Times New Roman" w:cs="Times New Roman"/>
          <w:sz w:val="20"/>
          <w:szCs w:val="20"/>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p>
    <w:sectPr w:rsidR="0035784A" w:rsidRPr="00C05B8E" w:rsidSect="00C05B8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F3A5B"/>
    <w:multiLevelType w:val="multilevel"/>
    <w:tmpl w:val="F75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8E"/>
    <w:rsid w:val="0035784A"/>
    <w:rsid w:val="00C05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5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05B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B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05B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5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5B8E"/>
    <w:rPr>
      <w:color w:val="0000FF"/>
      <w:u w:val="single"/>
    </w:rPr>
  </w:style>
  <w:style w:type="character" w:customStyle="1" w:styleId="note">
    <w:name w:val="note"/>
    <w:basedOn w:val="a0"/>
    <w:rsid w:val="00C05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5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05B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B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05B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5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5B8E"/>
    <w:rPr>
      <w:color w:val="0000FF"/>
      <w:u w:val="single"/>
    </w:rPr>
  </w:style>
  <w:style w:type="character" w:customStyle="1" w:styleId="note">
    <w:name w:val="note"/>
    <w:basedOn w:val="a0"/>
    <w:rsid w:val="00C0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82558">
      <w:bodyDiv w:val="1"/>
      <w:marLeft w:val="0"/>
      <w:marRight w:val="0"/>
      <w:marTop w:val="0"/>
      <w:marBottom w:val="0"/>
      <w:divBdr>
        <w:top w:val="none" w:sz="0" w:space="0" w:color="auto"/>
        <w:left w:val="none" w:sz="0" w:space="0" w:color="auto"/>
        <w:bottom w:val="none" w:sz="0" w:space="0" w:color="auto"/>
        <w:right w:val="none" w:sz="0" w:space="0" w:color="auto"/>
      </w:divBdr>
      <w:divsChild>
        <w:div w:id="862480031">
          <w:marLeft w:val="0"/>
          <w:marRight w:val="0"/>
          <w:marTop w:val="0"/>
          <w:marBottom w:val="0"/>
          <w:divBdr>
            <w:top w:val="none" w:sz="0" w:space="0" w:color="auto"/>
            <w:left w:val="none" w:sz="0" w:space="0" w:color="auto"/>
            <w:bottom w:val="none" w:sz="0" w:space="0" w:color="auto"/>
            <w:right w:val="none" w:sz="0" w:space="0" w:color="auto"/>
          </w:divBdr>
        </w:div>
        <w:div w:id="1630739785">
          <w:marLeft w:val="0"/>
          <w:marRight w:val="0"/>
          <w:marTop w:val="0"/>
          <w:marBottom w:val="0"/>
          <w:divBdr>
            <w:top w:val="none" w:sz="0" w:space="0" w:color="auto"/>
            <w:left w:val="none" w:sz="0" w:space="0" w:color="auto"/>
            <w:bottom w:val="none" w:sz="0" w:space="0" w:color="auto"/>
            <w:right w:val="none" w:sz="0" w:space="0" w:color="auto"/>
          </w:divBdr>
          <w:divsChild>
            <w:div w:id="2059671259">
              <w:marLeft w:val="0"/>
              <w:marRight w:val="0"/>
              <w:marTop w:val="0"/>
              <w:marBottom w:val="0"/>
              <w:divBdr>
                <w:top w:val="none" w:sz="0" w:space="0" w:color="auto"/>
                <w:left w:val="none" w:sz="0" w:space="0" w:color="auto"/>
                <w:bottom w:val="none" w:sz="0" w:space="0" w:color="auto"/>
                <w:right w:val="none" w:sz="0" w:space="0" w:color="auto"/>
              </w:divBdr>
            </w:div>
          </w:divsChild>
        </w:div>
        <w:div w:id="550507178">
          <w:marLeft w:val="0"/>
          <w:marRight w:val="0"/>
          <w:marTop w:val="0"/>
          <w:marBottom w:val="0"/>
          <w:divBdr>
            <w:top w:val="none" w:sz="0" w:space="0" w:color="auto"/>
            <w:left w:val="none" w:sz="0" w:space="0" w:color="auto"/>
            <w:bottom w:val="none" w:sz="0" w:space="0" w:color="auto"/>
            <w:right w:val="none" w:sz="0" w:space="0" w:color="auto"/>
          </w:divBdr>
          <w:divsChild>
            <w:div w:id="19442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584/history" TargetMode="External"/><Relationship Id="rId13" Type="http://schemas.openxmlformats.org/officeDocument/2006/relationships/hyperlink" Target="http://adilet.zan.kz/kaz/docs/V070004995_" TargetMode="External"/><Relationship Id="rId18" Type="http://schemas.openxmlformats.org/officeDocument/2006/relationships/hyperlink" Target="http://adilet.zan.kz/kaz/docs/V180001686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dilet.zan.kz/kaz/docs/V1800016860" TargetMode="External"/><Relationship Id="rId7" Type="http://schemas.openxmlformats.org/officeDocument/2006/relationships/hyperlink" Target="http://adilet.zan.kz/kaz/docs/V1700015584/info" TargetMode="External"/><Relationship Id="rId12" Type="http://schemas.openxmlformats.org/officeDocument/2006/relationships/hyperlink" Target="http://adilet.zan.kz/kaz/docs/V1700015584" TargetMode="External"/><Relationship Id="rId17" Type="http://schemas.openxmlformats.org/officeDocument/2006/relationships/hyperlink" Target="http://adilet.zan.kz/kaz/docs/V1800016860" TargetMode="External"/><Relationship Id="rId25" Type="http://schemas.openxmlformats.org/officeDocument/2006/relationships/hyperlink" Target="http://adilet.zan.kz/kaz/docs/V1800016860" TargetMode="External"/><Relationship Id="rId2" Type="http://schemas.openxmlformats.org/officeDocument/2006/relationships/styles" Target="styles.xml"/><Relationship Id="rId16" Type="http://schemas.openxmlformats.org/officeDocument/2006/relationships/hyperlink" Target="http://adilet.zan.kz/kaz/docs/V1800016860" TargetMode="External"/><Relationship Id="rId20" Type="http://schemas.openxmlformats.org/officeDocument/2006/relationships/hyperlink" Target="http://adilet.zan.kz/kaz/docs/V1800016860" TargetMode="External"/><Relationship Id="rId1" Type="http://schemas.openxmlformats.org/officeDocument/2006/relationships/numbering" Target="numbering.xml"/><Relationship Id="rId6" Type="http://schemas.openxmlformats.org/officeDocument/2006/relationships/hyperlink" Target="http://adilet.zan.kz/kaz/docs/V1700015584"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V1800016860" TargetMode="External"/><Relationship Id="rId5" Type="http://schemas.openxmlformats.org/officeDocument/2006/relationships/webSettings" Target="webSettings.xml"/><Relationship Id="rId15" Type="http://schemas.openxmlformats.org/officeDocument/2006/relationships/hyperlink" Target="http://adilet.zan.kz/kaz/docs/V1800016860" TargetMode="External"/><Relationship Id="rId23" Type="http://schemas.openxmlformats.org/officeDocument/2006/relationships/hyperlink" Target="http://adilet.zan.kz/kaz/docs/V1800016860" TargetMode="External"/><Relationship Id="rId10" Type="http://schemas.openxmlformats.org/officeDocument/2006/relationships/hyperlink" Target="http://adilet.zan.kz/kaz/docs/V1700015584/download" TargetMode="External"/><Relationship Id="rId19" Type="http://schemas.openxmlformats.org/officeDocument/2006/relationships/hyperlink" Target="http://adilet.zan.kz/kaz/docs/Z070000319_" TargetMode="External"/><Relationship Id="rId4" Type="http://schemas.openxmlformats.org/officeDocument/2006/relationships/settings" Target="settings.xml"/><Relationship Id="rId9" Type="http://schemas.openxmlformats.org/officeDocument/2006/relationships/hyperlink" Target="http://adilet.zan.kz/kaz/docs/V1700015584/links" TargetMode="External"/><Relationship Id="rId14" Type="http://schemas.openxmlformats.org/officeDocument/2006/relationships/hyperlink" Target="http://adilet.zan.kz/kaz/docs/V1600014751" TargetMode="External"/><Relationship Id="rId22" Type="http://schemas.openxmlformats.org/officeDocument/2006/relationships/hyperlink" Target="http://adilet.zan.kz/kaz/docs/V18000164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2783</Words>
  <Characters>15866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2021-03-17T03:51:00Z</dcterms:created>
  <dcterms:modified xsi:type="dcterms:W3CDTF">2021-03-17T04:00:00Z</dcterms:modified>
</cp:coreProperties>
</file>