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Казахстан</w:t>
      </w: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hAnsi="Times New Roman" w:cs="Times New Roman"/>
          <w:sz w:val="28"/>
          <w:szCs w:val="28"/>
        </w:rPr>
        <w:t>Министерство здравоохранения Республики Казахстан</w:t>
      </w: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t>Порядок деятельности</w:t>
      </w:r>
      <w:r w:rsidRPr="0020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47600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t xml:space="preserve">Комиссий по мониторингу за качеством питания, </w:t>
      </w:r>
    </w:p>
    <w:p w:rsidR="00747600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t xml:space="preserve">Межведомственных экспертных групп по мониторингу </w:t>
      </w: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t>за качеством питания</w:t>
      </w:r>
      <w:r w:rsidRPr="0020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D95">
        <w:rPr>
          <w:rFonts w:ascii="Times New Roman" w:hAnsi="Times New Roman" w:cs="Times New Roman"/>
          <w:b/>
          <w:sz w:val="28"/>
          <w:szCs w:val="28"/>
          <w:lang w:val="kk-KZ"/>
        </w:rPr>
        <w:t>в организациях образования</w:t>
      </w: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DF4E4C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364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364" w:rsidRPr="00780364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364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364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 xml:space="preserve">г. </w:t>
      </w:r>
      <w:r w:rsidR="00AF1D84">
        <w:rPr>
          <w:rFonts w:ascii="Times New Roman" w:hAnsi="Times New Roman" w:cs="Times New Roman"/>
          <w:sz w:val="28"/>
          <w:szCs w:val="28"/>
        </w:rPr>
        <w:t>Караганда</w:t>
      </w: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202</w:t>
      </w:r>
      <w:r w:rsidR="00AF1D84">
        <w:rPr>
          <w:rFonts w:ascii="Times New Roman" w:hAnsi="Times New Roman" w:cs="Times New Roman"/>
          <w:sz w:val="28"/>
          <w:szCs w:val="28"/>
        </w:rPr>
        <w:t>3</w:t>
      </w:r>
      <w:r w:rsidRPr="002053D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lastRenderedPageBreak/>
        <w:t xml:space="preserve">Настоящие Методические рекомендации </w:t>
      </w:r>
      <w:r w:rsidRPr="002053D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2053D9">
        <w:rPr>
          <w:rFonts w:ascii="Times New Roman" w:hAnsi="Times New Roman" w:cs="Times New Roman"/>
          <w:sz w:val="28"/>
          <w:szCs w:val="28"/>
        </w:rPr>
        <w:t>Порядок деятельности Комиссий по мониторингу за качеством питания, Межведомственных экспертных групп по мониторингу за качеством питания</w:t>
      </w:r>
      <w:r w:rsidRPr="00060E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53D9">
        <w:rPr>
          <w:rFonts w:ascii="Times New Roman" w:hAnsi="Times New Roman" w:cs="Times New Roman"/>
          <w:sz w:val="28"/>
          <w:szCs w:val="28"/>
          <w:lang w:val="kk-KZ"/>
        </w:rPr>
        <w:t>в организациях образования» (далее – Методические рекомендации)</w:t>
      </w:r>
      <w:r w:rsidRPr="0020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053D9">
        <w:rPr>
          <w:rFonts w:ascii="Times New Roman" w:hAnsi="Times New Roman" w:cs="Times New Roman"/>
          <w:sz w:val="28"/>
          <w:szCs w:val="28"/>
        </w:rPr>
        <w:t>разработаны Министерством образования и науки Республики Казахстан, Министерством здравоохранения Республики Казахстан с учетом предложений представителей местных исполнительных органов, организаций образования, попечительских советов, родительской общественности и др.</w:t>
      </w: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Методические рекомендации предназначены для местных исполнительных органов, организаций образования.</w:t>
      </w: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В Методических рекомендациях определен порядок деятельности К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омиссий по мониторингу качества питания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бракеражная комиссия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053D9">
        <w:rPr>
          <w:rFonts w:ascii="Times New Roman" w:hAnsi="Times New Roman" w:cs="Times New Roman"/>
          <w:sz w:val="28"/>
          <w:szCs w:val="28"/>
        </w:rPr>
        <w:t xml:space="preserve">и Межведомственных экспертных групп по мониторингу за качеством питания. </w:t>
      </w:r>
    </w:p>
    <w:p w:rsidR="00780364" w:rsidRPr="002053D9" w:rsidRDefault="00780364" w:rsidP="00780364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br w:type="page"/>
      </w: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780364" w:rsidRPr="002053D9" w:rsidRDefault="00780364" w:rsidP="00780364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pStyle w:val="12"/>
        <w:numPr>
          <w:ilvl w:val="0"/>
          <w:numId w:val="1"/>
        </w:num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Введение……………………………………………...………….4-5 стр.</w:t>
      </w:r>
    </w:p>
    <w:p w:rsidR="00780364" w:rsidRPr="002053D9" w:rsidRDefault="00780364" w:rsidP="00780364">
      <w:pPr>
        <w:pStyle w:val="12"/>
        <w:numPr>
          <w:ilvl w:val="0"/>
          <w:numId w:val="1"/>
        </w:num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Порядок осуществления мониторинга Комиссиями по мониторингу качества питания детей……………………………………………………6-8 стр.</w:t>
      </w:r>
    </w:p>
    <w:p w:rsidR="00780364" w:rsidRPr="002053D9" w:rsidRDefault="00780364" w:rsidP="00780364">
      <w:pPr>
        <w:pStyle w:val="12"/>
        <w:numPr>
          <w:ilvl w:val="0"/>
          <w:numId w:val="1"/>
        </w:num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Памятка по основным требованиям к пищеблокам организаций образования….…………………………………………………………....9-1</w:t>
      </w:r>
      <w:r>
        <w:rPr>
          <w:sz w:val="28"/>
          <w:szCs w:val="28"/>
        </w:rPr>
        <w:t>3</w:t>
      </w:r>
      <w:r w:rsidRPr="002053D9">
        <w:rPr>
          <w:sz w:val="28"/>
          <w:szCs w:val="28"/>
        </w:rPr>
        <w:t xml:space="preserve"> стр.</w:t>
      </w:r>
    </w:p>
    <w:p w:rsidR="00780364" w:rsidRPr="002053D9" w:rsidRDefault="00780364" w:rsidP="00780364">
      <w:pPr>
        <w:pStyle w:val="12"/>
        <w:numPr>
          <w:ilvl w:val="0"/>
          <w:numId w:val="1"/>
        </w:num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Форма акта монитор</w:t>
      </w:r>
      <w:r>
        <w:rPr>
          <w:sz w:val="28"/>
          <w:szCs w:val="28"/>
        </w:rPr>
        <w:t>инга качества питания…..</w:t>
      </w:r>
      <w:r w:rsidRPr="002053D9">
        <w:rPr>
          <w:sz w:val="28"/>
          <w:szCs w:val="28"/>
        </w:rPr>
        <w:t>………….</w:t>
      </w:r>
      <w:r>
        <w:rPr>
          <w:sz w:val="28"/>
          <w:szCs w:val="28"/>
          <w:lang w:val="kk-KZ"/>
        </w:rPr>
        <w:t xml:space="preserve">   </w:t>
      </w:r>
      <w:r w:rsidRPr="002053D9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2053D9">
        <w:rPr>
          <w:sz w:val="28"/>
          <w:szCs w:val="28"/>
        </w:rPr>
        <w:t>-</w:t>
      </w:r>
      <w:r>
        <w:rPr>
          <w:sz w:val="28"/>
          <w:szCs w:val="28"/>
        </w:rPr>
        <w:t>21</w:t>
      </w:r>
      <w:r w:rsidRPr="002053D9">
        <w:rPr>
          <w:sz w:val="28"/>
          <w:szCs w:val="28"/>
        </w:rPr>
        <w:t xml:space="preserve"> стр.</w:t>
      </w:r>
    </w:p>
    <w:p w:rsidR="00780364" w:rsidRPr="002053D9" w:rsidRDefault="00780364" w:rsidP="00780364">
      <w:pPr>
        <w:pStyle w:val="12"/>
        <w:numPr>
          <w:ilvl w:val="0"/>
          <w:numId w:val="1"/>
        </w:num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Порядок осуществления деятельности Межведомственных экспертных групп по мониторингу за качеством питания…</w:t>
      </w:r>
      <w:r>
        <w:rPr>
          <w:sz w:val="28"/>
          <w:szCs w:val="28"/>
        </w:rPr>
        <w:t>………</w:t>
      </w:r>
      <w:r w:rsidRPr="002053D9"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 xml:space="preserve">  </w:t>
      </w:r>
      <w:r w:rsidRPr="002053D9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2053D9">
        <w:rPr>
          <w:sz w:val="28"/>
          <w:szCs w:val="28"/>
        </w:rPr>
        <w:t>-23 стр.</w:t>
      </w:r>
    </w:p>
    <w:p w:rsidR="00780364" w:rsidRPr="002053D9" w:rsidRDefault="00780364" w:rsidP="00780364">
      <w:pPr>
        <w:pStyle w:val="12"/>
        <w:numPr>
          <w:ilvl w:val="0"/>
          <w:numId w:val="1"/>
        </w:num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Форма акта</w:t>
      </w:r>
      <w:r w:rsidRPr="002053D9">
        <w:rPr>
          <w:b/>
          <w:sz w:val="28"/>
          <w:szCs w:val="28"/>
        </w:rPr>
        <w:t xml:space="preserve"> </w:t>
      </w:r>
      <w:r w:rsidRPr="002053D9">
        <w:rPr>
          <w:sz w:val="28"/>
          <w:szCs w:val="28"/>
        </w:rPr>
        <w:t>межведомственной экспертной группы по мониторингу                           за качеством питания…………………..…………………………….</w:t>
      </w:r>
      <w:r>
        <w:rPr>
          <w:sz w:val="28"/>
          <w:szCs w:val="28"/>
        </w:rPr>
        <w:t>…</w:t>
      </w:r>
      <w:r w:rsidRPr="002053D9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2053D9">
        <w:rPr>
          <w:sz w:val="28"/>
          <w:szCs w:val="28"/>
        </w:rPr>
        <w:t>-2</w:t>
      </w:r>
      <w:r>
        <w:rPr>
          <w:sz w:val="28"/>
          <w:szCs w:val="28"/>
        </w:rPr>
        <w:t>6</w:t>
      </w:r>
      <w:r w:rsidRPr="002053D9">
        <w:rPr>
          <w:sz w:val="28"/>
          <w:szCs w:val="28"/>
        </w:rPr>
        <w:t xml:space="preserve"> стр.</w:t>
      </w:r>
      <w:r w:rsidRPr="002053D9">
        <w:rPr>
          <w:b/>
          <w:sz w:val="28"/>
          <w:szCs w:val="28"/>
        </w:rPr>
        <w:t xml:space="preserve"> </w:t>
      </w:r>
    </w:p>
    <w:p w:rsidR="00780364" w:rsidRPr="002053D9" w:rsidRDefault="00780364" w:rsidP="00780364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br w:type="page"/>
      </w: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780364" w:rsidRPr="002053D9" w:rsidRDefault="00780364" w:rsidP="00780364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053D9">
        <w:rPr>
          <w:rFonts w:ascii="Times New Roman" w:hAnsi="Times New Roman" w:cs="Times New Roman"/>
          <w:bCs/>
          <w:sz w:val="28"/>
          <w:szCs w:val="28"/>
          <w:lang w:val="kk-KZ"/>
        </w:rPr>
        <w:t>Приоритет жизни и здоровья детей, в том числе вопрос организации качественного питания, является одним из основных принципов государственной политики в области здравоохранения (</w:t>
      </w:r>
      <w:r w:rsidRPr="002053D9">
        <w:rPr>
          <w:rFonts w:ascii="Times New Roman" w:hAnsi="Times New Roman" w:cs="Times New Roman"/>
          <w:bCs/>
          <w:i/>
          <w:sz w:val="24"/>
          <w:szCs w:val="28"/>
          <w:lang w:val="kk-KZ"/>
        </w:rPr>
        <w:t>Кодекс Республики Казахстан от 7 июля 2020 года «О здоровье народа и системе здравоохранения»</w:t>
      </w:r>
      <w:r w:rsidRPr="002053D9">
        <w:rPr>
          <w:rFonts w:ascii="Times New Roman" w:hAnsi="Times New Roman" w:cs="Times New Roman"/>
          <w:bCs/>
          <w:sz w:val="28"/>
          <w:szCs w:val="28"/>
          <w:lang w:val="kk-KZ"/>
        </w:rPr>
        <w:t>) и образования (</w:t>
      </w:r>
      <w:r w:rsidRPr="002053D9">
        <w:rPr>
          <w:rFonts w:ascii="Times New Roman" w:hAnsi="Times New Roman" w:cs="Times New Roman"/>
          <w:bCs/>
          <w:i/>
          <w:sz w:val="24"/>
          <w:szCs w:val="28"/>
          <w:lang w:val="kk-KZ"/>
        </w:rPr>
        <w:t>Закон Республики Казахстан от 27 июля 2007 года «Об образовании»</w:t>
      </w:r>
      <w:r w:rsidRPr="002053D9">
        <w:rPr>
          <w:rFonts w:ascii="Times New Roman" w:hAnsi="Times New Roman" w:cs="Times New Roman"/>
          <w:bCs/>
          <w:sz w:val="28"/>
          <w:szCs w:val="28"/>
          <w:lang w:val="kk-KZ"/>
        </w:rPr>
        <w:t>).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contextualSpacing/>
        <w:jc w:val="both"/>
        <w:rPr>
          <w:spacing w:val="2"/>
          <w:szCs w:val="28"/>
          <w:shd w:val="clear" w:color="auto" w:fill="FFFFFF"/>
        </w:rPr>
      </w:pPr>
      <w:r w:rsidRPr="002053D9">
        <w:rPr>
          <w:spacing w:val="2"/>
          <w:szCs w:val="28"/>
          <w:shd w:val="clear" w:color="auto" w:fill="FFFFFF"/>
          <w:lang w:val="kk-KZ"/>
        </w:rPr>
        <w:t>Техническим регламентом «О безопасности пищевой продукции</w:t>
      </w:r>
      <w:r w:rsidRPr="002053D9">
        <w:rPr>
          <w:spacing w:val="2"/>
          <w:szCs w:val="28"/>
          <w:shd w:val="clear" w:color="auto" w:fill="FFFFFF"/>
        </w:rPr>
        <w:t>» (</w:t>
      </w:r>
      <w:r w:rsidRPr="002053D9">
        <w:rPr>
          <w:i/>
          <w:spacing w:val="2"/>
          <w:sz w:val="24"/>
          <w:szCs w:val="28"/>
          <w:shd w:val="clear" w:color="auto" w:fill="FFFFFF"/>
          <w:lang w:val="kk-KZ"/>
        </w:rPr>
        <w:t>ТР ТС 021/2011</w:t>
      </w:r>
      <w:r w:rsidRPr="002053D9">
        <w:rPr>
          <w:spacing w:val="2"/>
          <w:szCs w:val="28"/>
          <w:shd w:val="clear" w:color="auto" w:fill="FFFFFF"/>
          <w:lang w:val="kk-KZ"/>
        </w:rPr>
        <w:t xml:space="preserve">), </w:t>
      </w:r>
      <w:r w:rsidRPr="002053D9">
        <w:rPr>
          <w:spacing w:val="2"/>
          <w:szCs w:val="28"/>
          <w:shd w:val="clear" w:color="auto" w:fill="FFFFFF"/>
        </w:rPr>
        <w:t>утвержденного Решением Комиссии Таможенного союза от 9 декабря 2011 года № 880 определены требования к безопасности специализированной пищевой продукции для детского питания,  в том числе детей школьного возраста от 6 лет и старше (</w:t>
      </w:r>
      <w:r w:rsidRPr="002053D9">
        <w:rPr>
          <w:i/>
          <w:spacing w:val="2"/>
          <w:sz w:val="24"/>
          <w:szCs w:val="28"/>
          <w:shd w:val="clear" w:color="auto" w:fill="FFFFFF"/>
        </w:rPr>
        <w:t>статья 8, приложение1, приложение 2 раздел 1.12</w:t>
      </w:r>
      <w:r w:rsidRPr="002053D9">
        <w:rPr>
          <w:spacing w:val="2"/>
          <w:szCs w:val="28"/>
          <w:shd w:val="clear" w:color="auto" w:fill="FFFFFF"/>
        </w:rPr>
        <w:t>).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contextualSpacing/>
        <w:jc w:val="both"/>
        <w:rPr>
          <w:spacing w:val="2"/>
          <w:szCs w:val="28"/>
          <w:shd w:val="clear" w:color="auto" w:fill="FFFFFF"/>
        </w:rPr>
      </w:pPr>
      <w:r w:rsidRPr="002053D9">
        <w:rPr>
          <w:spacing w:val="2"/>
          <w:szCs w:val="28"/>
          <w:shd w:val="clear" w:color="auto" w:fill="FFFFFF"/>
        </w:rPr>
        <w:t xml:space="preserve">В Санитарных правилах «Санитарно-эпидемиологические требования к объектам общественного питания» </w:t>
      </w:r>
      <w:r w:rsidRPr="002053D9">
        <w:rPr>
          <w:i/>
          <w:spacing w:val="2"/>
          <w:sz w:val="24"/>
          <w:szCs w:val="28"/>
          <w:shd w:val="clear" w:color="auto" w:fill="FFFFFF"/>
        </w:rPr>
        <w:t>(далее - Санитарные правила № 16)</w:t>
      </w:r>
      <w:r w:rsidRPr="002053D9">
        <w:rPr>
          <w:spacing w:val="2"/>
          <w:szCs w:val="28"/>
          <w:shd w:val="clear" w:color="auto" w:fill="FFFFFF"/>
        </w:rPr>
        <w:t>, утвержденных приказом Министра здравоохранения Республики Казахстан от 17 февраля 2022 года № ҚР ДСМ-16 (</w:t>
      </w:r>
      <w:r w:rsidRPr="002053D9">
        <w:rPr>
          <w:i/>
          <w:spacing w:val="2"/>
          <w:sz w:val="24"/>
          <w:szCs w:val="28"/>
          <w:shd w:val="clear" w:color="auto" w:fill="FFFFFF"/>
        </w:rPr>
        <w:t>зарегистрирован в Министерстве юстиции Республики Казахстан 21 февраля 2022 года № 26866</w:t>
      </w:r>
      <w:r w:rsidRPr="002053D9">
        <w:rPr>
          <w:spacing w:val="2"/>
          <w:szCs w:val="28"/>
          <w:shd w:val="clear" w:color="auto" w:fill="FFFFFF"/>
        </w:rPr>
        <w:t>) определены требования к содержанию и эксплуатации помещений, зданий, сооружений и оборудования объектов общественного питания (</w:t>
      </w:r>
      <w:r w:rsidRPr="002053D9">
        <w:rPr>
          <w:i/>
          <w:spacing w:val="2"/>
          <w:sz w:val="24"/>
          <w:szCs w:val="28"/>
          <w:shd w:val="clear" w:color="auto" w:fill="FFFFFF"/>
        </w:rPr>
        <w:t>в том числе к школьным столовым</w:t>
      </w:r>
      <w:r w:rsidRPr="002053D9">
        <w:rPr>
          <w:spacing w:val="2"/>
          <w:szCs w:val="28"/>
          <w:shd w:val="clear" w:color="auto" w:fill="FFFFFF"/>
        </w:rPr>
        <w:t>), условиям производства, расфасовки, транспортировки, хранения, реализации и утилизации пищевой продукции, включая условия хранения и сроки годности скоропортящейся пищевой продукции.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contextualSpacing/>
        <w:jc w:val="both"/>
        <w:rPr>
          <w:spacing w:val="2"/>
          <w:szCs w:val="28"/>
          <w:shd w:val="clear" w:color="auto" w:fill="FFFFFF"/>
        </w:rPr>
      </w:pPr>
      <w:r w:rsidRPr="002053D9">
        <w:rPr>
          <w:spacing w:val="2"/>
          <w:szCs w:val="28"/>
          <w:shd w:val="clear" w:color="auto" w:fill="FFFFFF"/>
        </w:rPr>
        <w:t>В Санитарных правилах «Санитарно-эпидемиологические требования к объектам образования» (</w:t>
      </w:r>
      <w:r w:rsidRPr="002053D9">
        <w:rPr>
          <w:i/>
          <w:spacing w:val="2"/>
          <w:sz w:val="24"/>
          <w:szCs w:val="28"/>
          <w:shd w:val="clear" w:color="auto" w:fill="FFFFFF"/>
        </w:rPr>
        <w:t>далее – Санитарные правила № 76</w:t>
      </w:r>
      <w:r w:rsidRPr="002053D9">
        <w:rPr>
          <w:spacing w:val="2"/>
          <w:szCs w:val="28"/>
          <w:shd w:val="clear" w:color="auto" w:fill="FFFFFF"/>
        </w:rPr>
        <w:t>), утвержденных приказом Министра здравоохранения Республики Казахстан от 5 августа 2021 года № ҚР ДСМ-76 (</w:t>
      </w:r>
      <w:r w:rsidRPr="002053D9">
        <w:rPr>
          <w:i/>
          <w:spacing w:val="2"/>
          <w:sz w:val="24"/>
          <w:szCs w:val="28"/>
          <w:shd w:val="clear" w:color="auto" w:fill="FFFFFF"/>
        </w:rPr>
        <w:t>зарегистрирован в Министерстве юстиции Республики Казахстан 6 августа 2021 года № 23890</w:t>
      </w:r>
      <w:r w:rsidRPr="002053D9">
        <w:rPr>
          <w:spacing w:val="2"/>
          <w:szCs w:val="28"/>
          <w:shd w:val="clear" w:color="auto" w:fill="FFFFFF"/>
        </w:rPr>
        <w:t>) определены требования к условиям питания на объектах образования.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jc w:val="both"/>
        <w:rPr>
          <w:bCs/>
          <w:szCs w:val="28"/>
        </w:rPr>
      </w:pPr>
      <w:r w:rsidRPr="002053D9">
        <w:rPr>
          <w:szCs w:val="28"/>
          <w:lang w:val="kk-KZ"/>
        </w:rPr>
        <w:t xml:space="preserve">Общие принципы и порядок организации питания </w:t>
      </w:r>
      <w:r w:rsidRPr="002053D9">
        <w:rPr>
          <w:bCs/>
          <w:szCs w:val="28"/>
          <w:lang w:val="kk-KZ"/>
        </w:rPr>
        <w:t>определены в Стандартах питания в организациях здравоохранения и образования, утвержденных приказом Министра здравоохранения Республики Казахстан от 21 декабря 2020 года № ҚР ДСМ-302/2020 (</w:t>
      </w:r>
      <w:r w:rsidRPr="002053D9">
        <w:rPr>
          <w:bCs/>
          <w:i/>
          <w:sz w:val="24"/>
          <w:szCs w:val="28"/>
          <w:lang w:val="kk-KZ"/>
        </w:rPr>
        <w:t>зарегистрирован в Министерстве юстиции Республики Казахстан 22 декабря 2020 года № 21857</w:t>
      </w:r>
      <w:r w:rsidRPr="002053D9">
        <w:rPr>
          <w:bCs/>
          <w:szCs w:val="28"/>
          <w:lang w:val="kk-KZ"/>
        </w:rPr>
        <w:t>).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jc w:val="both"/>
        <w:rPr>
          <w:szCs w:val="28"/>
        </w:rPr>
      </w:pPr>
      <w:r w:rsidRPr="002053D9">
        <w:rPr>
          <w:bCs/>
          <w:szCs w:val="28"/>
          <w:lang w:val="kk-KZ"/>
        </w:rPr>
        <w:t>В</w:t>
      </w:r>
      <w:r w:rsidRPr="002053D9">
        <w:rPr>
          <w:szCs w:val="28"/>
        </w:rPr>
        <w:t xml:space="preserve"> 2015 году </w:t>
      </w:r>
      <w:r w:rsidRPr="002053D9">
        <w:rPr>
          <w:szCs w:val="28"/>
          <w:lang w:val="kk-KZ"/>
        </w:rPr>
        <w:t>в</w:t>
      </w:r>
      <w:r w:rsidRPr="002053D9">
        <w:rPr>
          <w:bCs/>
          <w:szCs w:val="28"/>
        </w:rPr>
        <w:t xml:space="preserve"> целях обеспечения качественным питанием </w:t>
      </w:r>
      <w:r w:rsidRPr="002053D9">
        <w:rPr>
          <w:bCs/>
          <w:szCs w:val="28"/>
          <w:lang w:val="kk-KZ"/>
        </w:rPr>
        <w:t xml:space="preserve">отдельных категорий обучающихся </w:t>
      </w:r>
      <w:r w:rsidRPr="002053D9">
        <w:rPr>
          <w:szCs w:val="28"/>
        </w:rPr>
        <w:t>Министерством образования и науки Республики Казахстан (</w:t>
      </w:r>
      <w:r w:rsidRPr="002053D9">
        <w:rPr>
          <w:i/>
          <w:sz w:val="24"/>
          <w:szCs w:val="28"/>
        </w:rPr>
        <w:t>далее - МОН</w:t>
      </w:r>
      <w:r w:rsidRPr="002053D9">
        <w:rPr>
          <w:szCs w:val="28"/>
        </w:rPr>
        <w:t>) совместно с Казахской академией питания</w:t>
      </w:r>
      <w:r w:rsidRPr="002053D9">
        <w:rPr>
          <w:szCs w:val="28"/>
          <w:lang w:val="kk-KZ"/>
        </w:rPr>
        <w:t xml:space="preserve"> </w:t>
      </w:r>
      <w:r w:rsidRPr="002053D9">
        <w:rPr>
          <w:szCs w:val="28"/>
        </w:rPr>
        <w:t xml:space="preserve">разработаны единые нормы одноразового школьного питания </w:t>
      </w:r>
      <w:r w:rsidRPr="002053D9">
        <w:t>(</w:t>
      </w:r>
      <w:r w:rsidRPr="002053D9">
        <w:rPr>
          <w:i/>
          <w:sz w:val="24"/>
        </w:rPr>
        <w:t>внесены дополнения в ПП РК от 12.03.12г. №320</w:t>
      </w:r>
      <w:r w:rsidRPr="002053D9">
        <w:t xml:space="preserve">) </w:t>
      </w:r>
      <w:r w:rsidRPr="002053D9">
        <w:rPr>
          <w:szCs w:val="28"/>
        </w:rPr>
        <w:t>с учетом возрастных особенностей детей, согласованные с Министерством здравоохранения Республики Казахстан (</w:t>
      </w:r>
      <w:r w:rsidRPr="002053D9">
        <w:rPr>
          <w:i/>
          <w:sz w:val="24"/>
          <w:szCs w:val="28"/>
        </w:rPr>
        <w:t>далее - МЗ</w:t>
      </w:r>
      <w:r w:rsidRPr="002053D9">
        <w:rPr>
          <w:szCs w:val="28"/>
        </w:rPr>
        <w:t>).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jc w:val="both"/>
        <w:rPr>
          <w:szCs w:val="28"/>
        </w:rPr>
      </w:pPr>
      <w:r w:rsidRPr="002053D9">
        <w:rPr>
          <w:szCs w:val="28"/>
        </w:rPr>
        <w:t xml:space="preserve">В рамках реализации пункта Государственной программы развития здравоохранения Республики Казахстан «Денсаулық» на 2016 - 2019 годы, а также в целях повышения интереса к здоровому питанию обучающихся организаций образования, </w:t>
      </w:r>
      <w:r w:rsidRPr="002053D9">
        <w:rPr>
          <w:szCs w:val="28"/>
          <w:lang w:val="kk-KZ"/>
        </w:rPr>
        <w:t xml:space="preserve">МЗ </w:t>
      </w:r>
      <w:r w:rsidRPr="002053D9">
        <w:rPr>
          <w:szCs w:val="28"/>
        </w:rPr>
        <w:t xml:space="preserve">совместно с Казахской академии питания и ОО «Национальный центр здорового питания» в 2017 году разработаны Методические рекомендации «Единые стандарты по рациону питания школьников (4-х недельные меню блюд </w:t>
      </w:r>
      <w:r w:rsidRPr="002053D9">
        <w:rPr>
          <w:szCs w:val="28"/>
        </w:rPr>
        <w:lastRenderedPageBreak/>
        <w:t>для организации питания школьников в общеобразовательных организациях», регламентирующие современную систему организации питания в общеобразовательных организациях Казахстана.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jc w:val="both"/>
        <w:rPr>
          <w:szCs w:val="28"/>
        </w:rPr>
      </w:pPr>
      <w:r w:rsidRPr="002053D9">
        <w:rPr>
          <w:szCs w:val="28"/>
        </w:rPr>
        <w:t>В вышеуказанных нормах для удовлетворения потребности в пищевых веществах предусмотрен набор пищевых продуктов, которые являются основными источниками белков, жиров, углеводов, витаминов и минеральных веществ, то есть всех макро- и микронутриентов, необходимых для нормального роста и развития детей.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jc w:val="both"/>
        <w:rPr>
          <w:szCs w:val="28"/>
        </w:rPr>
      </w:pPr>
      <w:r w:rsidRPr="002053D9">
        <w:rPr>
          <w:szCs w:val="28"/>
        </w:rPr>
        <w:t>С 2014 года выбор поставщика</w:t>
      </w:r>
      <w:r w:rsidRPr="002053D9">
        <w:rPr>
          <w:bCs/>
          <w:szCs w:val="28"/>
          <w:lang w:val="kk-KZ"/>
        </w:rPr>
        <w:t xml:space="preserve"> услуг, товаров по организации питания детей выведен из системы государственных закупок.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bCs/>
          <w:sz w:val="28"/>
          <w:szCs w:val="28"/>
          <w:lang w:val="kk-KZ"/>
        </w:rPr>
        <w:t>На сегодняшний день утвержден порядок организации питания обучающихся</w:t>
      </w:r>
      <w:r w:rsidRPr="002053D9">
        <w:rPr>
          <w:rFonts w:ascii="Times New Roman" w:hAnsi="Times New Roman" w:cs="Times New Roman"/>
          <w:sz w:val="28"/>
          <w:szCs w:val="28"/>
        </w:rPr>
        <w:t xml:space="preserve"> в организациях среднего образования и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родителей, утвержденный приказом Министра образования и науки Республики Казахстан от 31.10.18г. № 598 (</w:t>
      </w:r>
      <w:r w:rsidRPr="002053D9">
        <w:rPr>
          <w:rFonts w:ascii="Times New Roman" w:hAnsi="Times New Roman" w:cs="Times New Roman"/>
          <w:i/>
          <w:sz w:val="24"/>
          <w:szCs w:val="28"/>
        </w:rPr>
        <w:t>далее - Правила</w:t>
      </w:r>
      <w:r w:rsidRPr="002053D9">
        <w:rPr>
          <w:rFonts w:ascii="Times New Roman" w:hAnsi="Times New Roman" w:cs="Times New Roman"/>
          <w:sz w:val="28"/>
          <w:szCs w:val="28"/>
        </w:rPr>
        <w:t>).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 xml:space="preserve">В целях гарантирования качества и безопасности питания детей в Правилах предусмотрены критерии, позволяющие выбрать подготовленного к оказанию услуг </w:t>
      </w:r>
      <w:r w:rsidRPr="002053D9">
        <w:rPr>
          <w:rFonts w:ascii="Times New Roman" w:hAnsi="Times New Roman" w:cs="Times New Roman"/>
          <w:sz w:val="28"/>
          <w:szCs w:val="28"/>
          <w:lang w:val="kk-KZ"/>
        </w:rPr>
        <w:t xml:space="preserve">по организации школьного </w:t>
      </w:r>
      <w:r w:rsidRPr="002053D9">
        <w:rPr>
          <w:rFonts w:ascii="Times New Roman" w:hAnsi="Times New Roman" w:cs="Times New Roman"/>
          <w:sz w:val="28"/>
          <w:szCs w:val="28"/>
        </w:rPr>
        <w:t>питания</w:t>
      </w:r>
      <w:r w:rsidRPr="002053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53D9">
        <w:rPr>
          <w:rFonts w:ascii="Times New Roman" w:hAnsi="Times New Roman" w:cs="Times New Roman"/>
          <w:sz w:val="28"/>
          <w:szCs w:val="28"/>
        </w:rPr>
        <w:t>с наличием квалифицированного штата работников поставщика (</w:t>
      </w:r>
      <w:r w:rsidRPr="002053D9">
        <w:rPr>
          <w:rFonts w:ascii="Times New Roman" w:hAnsi="Times New Roman" w:cs="Times New Roman"/>
          <w:i/>
          <w:sz w:val="24"/>
          <w:szCs w:val="28"/>
        </w:rPr>
        <w:t>опыт работы, квалификация поваров, наличие заведующего производством, диетолога или диетической сестры и т.д.</w:t>
      </w:r>
      <w:r w:rsidRPr="002053D9">
        <w:rPr>
          <w:rFonts w:ascii="Times New Roman" w:hAnsi="Times New Roman" w:cs="Times New Roman"/>
          <w:sz w:val="28"/>
          <w:szCs w:val="28"/>
        </w:rPr>
        <w:t>).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С 2018 года для улучшения материально-технической базы школьных столовых, влияющих на условия хранения продуктов питания, безопасность и качество приготовляемых блюд, введен механизм государственно-частного партнерства.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053D9">
        <w:rPr>
          <w:rFonts w:ascii="Times New Roman" w:hAnsi="Times New Roman" w:cs="Times New Roman"/>
          <w:sz w:val="28"/>
          <w:szCs w:val="28"/>
        </w:rPr>
        <w:t>С 2020 года осуществлен перевод конкурсных процедур в электронный</w:t>
      </w:r>
      <w:r w:rsidRPr="002053D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формат через единый портал электронных закупок, усилены требования к организации питания. 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tabs>
          <w:tab w:val="left" w:pos="709"/>
        </w:tabs>
        <w:spacing w:after="0"/>
        <w:ind w:left="0" w:firstLine="709"/>
        <w:jc w:val="both"/>
        <w:rPr>
          <w:spacing w:val="2"/>
          <w:szCs w:val="28"/>
          <w:shd w:val="clear" w:color="auto" w:fill="FFFFFF"/>
          <w:lang w:val="kk-KZ"/>
        </w:rPr>
      </w:pPr>
      <w:r w:rsidRPr="002053D9">
        <w:rPr>
          <w:spacing w:val="2"/>
          <w:szCs w:val="28"/>
          <w:shd w:val="clear" w:color="auto" w:fill="FFFFFF"/>
          <w:lang w:val="kk-KZ"/>
        </w:rPr>
        <w:t>Согласно Правилам, п</w:t>
      </w:r>
      <w:r w:rsidRPr="002053D9">
        <w:rPr>
          <w:spacing w:val="2"/>
          <w:szCs w:val="28"/>
          <w:shd w:val="clear" w:color="auto" w:fill="FFFFFF"/>
        </w:rPr>
        <w:t>оставщик услуги должен ежемесячно предоставлять руководителю организации среднего образования сведения об используемом перечне продуктов питания для обучающихся с приложением документов, удостоверяющих их качество и безопасность.</w:t>
      </w: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hAnsi="Times New Roman" w:cs="Times New Roman"/>
          <w:sz w:val="28"/>
          <w:szCs w:val="28"/>
          <w:lang w:val="kk-KZ"/>
        </w:rPr>
        <w:t>Согласно требованиям Правил, в случае нарушения или ненадлежащего исполнения поставщиком услуг, товаров, своих обязательств, договор расторгается в судебном порядке и данный поставщик объявляется недобросовестным.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tabs>
          <w:tab w:val="left" w:pos="709"/>
        </w:tabs>
        <w:spacing w:after="0"/>
        <w:ind w:left="0" w:firstLine="709"/>
        <w:jc w:val="both"/>
        <w:rPr>
          <w:szCs w:val="28"/>
        </w:rPr>
      </w:pPr>
      <w:r w:rsidRPr="002053D9">
        <w:rPr>
          <w:spacing w:val="2"/>
          <w:szCs w:val="28"/>
        </w:rPr>
        <w:t>Ежедневно медицинским работником или ответственным лицом проводится органолептическая оценка качества готовых блюд с внесением записей в журнал органолептической оценки качества блюд и кулинарных изделий, в соответствии с утвержденной в Санитарных правилах № 76 формой (</w:t>
      </w:r>
      <w:r w:rsidRPr="002053D9">
        <w:rPr>
          <w:i/>
          <w:spacing w:val="2"/>
          <w:sz w:val="24"/>
          <w:szCs w:val="28"/>
        </w:rPr>
        <w:t>приложение 9 к Санитарным правилам</w:t>
      </w:r>
      <w:r w:rsidRPr="002053D9">
        <w:rPr>
          <w:spacing w:val="2"/>
          <w:szCs w:val="28"/>
        </w:rPr>
        <w:t>).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tabs>
          <w:tab w:val="left" w:pos="709"/>
        </w:tabs>
        <w:spacing w:after="0"/>
        <w:ind w:left="0" w:firstLine="709"/>
        <w:jc w:val="both"/>
        <w:rPr>
          <w:spacing w:val="2"/>
          <w:szCs w:val="28"/>
          <w:shd w:val="clear" w:color="auto" w:fill="FFFFFF"/>
          <w:lang w:val="kk-KZ"/>
        </w:rPr>
      </w:pPr>
      <w:r w:rsidRPr="002053D9">
        <w:rPr>
          <w:spacing w:val="2"/>
          <w:szCs w:val="28"/>
          <w:shd w:val="clear" w:color="auto" w:fill="FFFFFF"/>
          <w:lang w:val="kk-KZ"/>
        </w:rPr>
        <w:t>Согласно Правилам, п</w:t>
      </w:r>
      <w:r w:rsidRPr="002053D9">
        <w:rPr>
          <w:spacing w:val="2"/>
          <w:szCs w:val="28"/>
          <w:shd w:val="clear" w:color="auto" w:fill="FFFFFF"/>
        </w:rPr>
        <w:t>оставщик услуги должен ежемесячно предоставлять руководителю организации среднего образования сведения об используемом перечне продуктов питания для обучающихся с приложением документов, удостоверяющих их качество и безопасность.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jc w:val="both"/>
        <w:rPr>
          <w:rFonts w:eastAsia="Times New Roman"/>
          <w:b/>
          <w:szCs w:val="28"/>
          <w:lang w:val="kk-KZ"/>
        </w:rPr>
      </w:pPr>
      <w:r w:rsidRPr="002053D9">
        <w:rPr>
          <w:szCs w:val="28"/>
          <w:lang w:val="kk-KZ"/>
        </w:rPr>
        <w:t xml:space="preserve">Настоящие Методические рекомендации позволят внедрить единый порядок </w:t>
      </w:r>
      <w:r w:rsidRPr="002053D9">
        <w:rPr>
          <w:szCs w:val="28"/>
          <w:lang w:val="kk-KZ"/>
        </w:rPr>
        <w:lastRenderedPageBreak/>
        <w:t>осуществления мониторинга качества питания детей, контроля за деятельностью Комиссий.</w:t>
      </w:r>
      <w:r w:rsidRPr="002053D9">
        <w:rPr>
          <w:rFonts w:eastAsia="Times New Roman"/>
          <w:b/>
          <w:szCs w:val="28"/>
          <w:lang w:val="kk-KZ"/>
        </w:rPr>
        <w:br w:type="page"/>
      </w:r>
    </w:p>
    <w:p w:rsidR="00780364" w:rsidRPr="002053D9" w:rsidRDefault="00780364" w:rsidP="00780364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Порядок осуществления мониторинга </w:t>
      </w:r>
    </w:p>
    <w:p w:rsidR="00780364" w:rsidRPr="002053D9" w:rsidRDefault="00780364" w:rsidP="00780364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Комиссиями по мониторингу качества питания детей    </w:t>
      </w:r>
    </w:p>
    <w:p w:rsidR="00780364" w:rsidRPr="002053D9" w:rsidRDefault="00780364" w:rsidP="00780364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pStyle w:val="12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Комиссия по мониторингу качества питания детей (бракеражная комиссия) (</w:t>
      </w:r>
      <w:r w:rsidRPr="002053D9">
        <w:rPr>
          <w:i/>
          <w:szCs w:val="28"/>
        </w:rPr>
        <w:t>далее - Комиссия</w:t>
      </w:r>
      <w:r w:rsidRPr="002053D9">
        <w:rPr>
          <w:sz w:val="28"/>
          <w:szCs w:val="28"/>
        </w:rPr>
        <w:t>) осуществляет мониторинг за организацией качественного, сбалансированного питания, качеством доставляемой пищевой продукции, по соблюдению санитарно-гигиенических требований при приготовлении и реализации пищевой продукции в организациях образования</w:t>
      </w:r>
      <w:r w:rsidRPr="002053D9">
        <w:rPr>
          <w:sz w:val="28"/>
          <w:szCs w:val="28"/>
          <w:lang w:val="kk-KZ"/>
        </w:rPr>
        <w:t xml:space="preserve"> с кратностью</w:t>
      </w:r>
      <w:r w:rsidRPr="002053D9">
        <w:rPr>
          <w:sz w:val="28"/>
          <w:szCs w:val="28"/>
        </w:rPr>
        <w:t xml:space="preserve"> определяемой Санитарными правилами № 76.</w:t>
      </w:r>
    </w:p>
    <w:p w:rsidR="00780364" w:rsidRPr="002053D9" w:rsidRDefault="00780364" w:rsidP="00780364">
      <w:pPr>
        <w:pStyle w:val="12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Задачами Комиссии являются</w:t>
      </w:r>
      <w:r w:rsidRPr="002053D9">
        <w:rPr>
          <w:sz w:val="28"/>
          <w:szCs w:val="28"/>
          <w:lang w:val="kk-KZ"/>
        </w:rPr>
        <w:t>:</w:t>
      </w:r>
    </w:p>
    <w:p w:rsidR="00780364" w:rsidRPr="002053D9" w:rsidRDefault="00780364" w:rsidP="00780364">
      <w:pPr>
        <w:pStyle w:val="12"/>
        <w:tabs>
          <w:tab w:val="left" w:pos="0"/>
          <w:tab w:val="left" w:pos="993"/>
        </w:tabs>
        <w:ind w:left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 xml:space="preserve">1) контроль на пищеблоке (в столовой) за: </w:t>
      </w:r>
    </w:p>
    <w:p w:rsidR="00780364" w:rsidRPr="002053D9" w:rsidRDefault="00780364" w:rsidP="00780364">
      <w:pPr>
        <w:pStyle w:val="12"/>
        <w:tabs>
          <w:tab w:val="left" w:pos="0"/>
          <w:tab w:val="left" w:pos="993"/>
        </w:tabs>
        <w:ind w:left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- организацией работы;</w:t>
      </w:r>
    </w:p>
    <w:p w:rsidR="00780364" w:rsidRPr="002053D9" w:rsidRDefault="00780364" w:rsidP="00780364">
      <w:pPr>
        <w:pStyle w:val="12"/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 xml:space="preserve">- </w:t>
      </w:r>
      <w:hyperlink r:id="rId8" w:history="1">
        <w:r w:rsidRPr="002053D9">
          <w:rPr>
            <w:sz w:val="28"/>
            <w:szCs w:val="28"/>
          </w:rPr>
          <w:t xml:space="preserve">качеством </w:t>
        </w:r>
      </w:hyperlink>
      <w:r w:rsidRPr="002053D9">
        <w:rPr>
          <w:sz w:val="28"/>
          <w:szCs w:val="28"/>
        </w:rPr>
        <w:t>пищевой продукции, условиями ее транспортировки, доставки, разгрузки, хранения;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соблюдением технологии приготовления пищевой продукции и сроками ее реализации;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соответствием пищи физиологическим потребностям детей в основных пищевых веществах;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соблюдением правил личной гигиены работниками пищеблока;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2) подготовка предложений по улучшению питания в </w:t>
      </w:r>
      <w:r w:rsidRPr="002053D9">
        <w:rPr>
          <w:rFonts w:ascii="Times New Roman" w:hAnsi="Times New Roman" w:cs="Times New Roman"/>
          <w:sz w:val="28"/>
          <w:szCs w:val="28"/>
        </w:rPr>
        <w:t xml:space="preserve">Межведомственную экспертную группу по мониторингу за качеством питания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далее – Межведомственная экспертная группа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0364" w:rsidRPr="002053D9" w:rsidRDefault="00780364" w:rsidP="00780364">
      <w:pPr>
        <w:pStyle w:val="af0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3. Комиссия выполняет отнесенные к ее компетенции функции согласно принципам добросовестности, компетентности, разумности, честности и прозрачности.</w:t>
      </w:r>
    </w:p>
    <w:p w:rsidR="00780364" w:rsidRPr="002053D9" w:rsidRDefault="00780364" w:rsidP="00780364">
      <w:pPr>
        <w:tabs>
          <w:tab w:val="left" w:pos="1134"/>
          <w:tab w:val="left" w:pos="1560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4. Председателем Комиссии является руководитель организации образования.</w:t>
      </w:r>
    </w:p>
    <w:p w:rsidR="00780364" w:rsidRPr="002053D9" w:rsidRDefault="00780364" w:rsidP="00780364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2053D9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приказом руководителя организации образования с обязательным включением медицинского работника, членов администрации объекта образования, заведующего производством на пищеблоке (в столовой) или поставщик услуг, представителей родительского комитета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и попечительского совета.</w:t>
      </w:r>
    </w:p>
    <w:p w:rsidR="00780364" w:rsidRPr="002053D9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Количество членов К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омиссии должно быть не менее 7 человек, в том числе не менее 3-х человек из числа родительского комитета данного объекта образования. </w:t>
      </w:r>
      <w:r w:rsidRPr="002053D9">
        <w:rPr>
          <w:rFonts w:ascii="Times New Roman" w:hAnsi="Times New Roman" w:cs="Times New Roman"/>
          <w:sz w:val="28"/>
          <w:szCs w:val="28"/>
        </w:rPr>
        <w:t>Отсутствие отдельных членов Комиссии не является препятствием для ее деятельности.</w:t>
      </w:r>
    </w:p>
    <w:p w:rsidR="00780364" w:rsidRPr="002053D9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Рекомендуется ежегодное обновление состава Комиссии.</w:t>
      </w:r>
    </w:p>
    <w:p w:rsidR="00780364" w:rsidRPr="002053D9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5</w:t>
      </w:r>
      <w:r w:rsidRPr="002053D9">
        <w:rPr>
          <w:sz w:val="28"/>
          <w:szCs w:val="28"/>
        </w:rPr>
        <w:t xml:space="preserve">. </w:t>
      </w:r>
      <w:r>
        <w:rPr>
          <w:sz w:val="28"/>
          <w:szCs w:val="28"/>
          <w:lang w:val="kk-KZ"/>
        </w:rPr>
        <w:t>Алгоритм</w:t>
      </w:r>
      <w:r w:rsidRPr="002053D9">
        <w:rPr>
          <w:sz w:val="28"/>
          <w:szCs w:val="28"/>
        </w:rPr>
        <w:t xml:space="preserve"> деятельности Комиссии:</w:t>
      </w:r>
    </w:p>
    <w:p w:rsidR="00780364" w:rsidRPr="002053D9" w:rsidRDefault="00780364" w:rsidP="00780364">
      <w:pPr>
        <w:pStyle w:val="12"/>
        <w:tabs>
          <w:tab w:val="left" w:pos="0"/>
        </w:tabs>
        <w:ind w:left="0" w:firstLine="709"/>
        <w:jc w:val="both"/>
        <w:rPr>
          <w:i/>
          <w:sz w:val="28"/>
          <w:szCs w:val="28"/>
        </w:rPr>
      </w:pPr>
      <w:r w:rsidRPr="002053D9">
        <w:rPr>
          <w:i/>
          <w:sz w:val="28"/>
          <w:szCs w:val="28"/>
        </w:rPr>
        <w:t xml:space="preserve">Ежедневно </w:t>
      </w:r>
      <w:bookmarkStart w:id="0" w:name="_GoBack"/>
      <w:r w:rsidRPr="002053D9">
        <w:rPr>
          <w:i/>
          <w:sz w:val="28"/>
          <w:szCs w:val="28"/>
        </w:rPr>
        <w:t xml:space="preserve">медицинский </w:t>
      </w:r>
      <w:bookmarkEnd w:id="0"/>
      <w:r w:rsidRPr="002053D9">
        <w:rPr>
          <w:i/>
          <w:sz w:val="28"/>
          <w:szCs w:val="28"/>
        </w:rPr>
        <w:t>работник или ответственное лицо:</w:t>
      </w:r>
    </w:p>
    <w:p w:rsidR="00780364" w:rsidRPr="002053D9" w:rsidRDefault="00780364" w:rsidP="00780364">
      <w:pPr>
        <w:pStyle w:val="1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- проводит органолептическую оценку качества готовых блюд с внесением записей в журнал органолептической оценки качества блюд и кулинарных изделий, в соответствии с утвержденной формой (</w:t>
      </w:r>
      <w:r w:rsidRPr="002053D9">
        <w:rPr>
          <w:i/>
          <w:szCs w:val="28"/>
        </w:rPr>
        <w:t>приложение 9 к Санитарным правилам № 76</w:t>
      </w:r>
      <w:r w:rsidRPr="002053D9">
        <w:rPr>
          <w:sz w:val="28"/>
          <w:szCs w:val="28"/>
        </w:rPr>
        <w:t>).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Еженедельно Комиссия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мониторинг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за качеством используемых продуктов питания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наличие документов, подтверждающих качество и безопасность пищевой продукции, хранятся в отдельной папке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lastRenderedPageBreak/>
        <w:t>- за правильностью составления меню;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- качества питания (</w:t>
      </w:r>
      <w:r w:rsidRPr="002053D9">
        <w:rPr>
          <w:rFonts w:ascii="Times New Roman" w:hAnsi="Times New Roman" w:cs="Times New Roman"/>
          <w:i/>
          <w:sz w:val="24"/>
          <w:szCs w:val="28"/>
        </w:rPr>
        <w:t>в том числе массы порции готовых блюд</w:t>
      </w:r>
      <w:r w:rsidRPr="002053D9">
        <w:rPr>
          <w:rFonts w:ascii="Times New Roman" w:hAnsi="Times New Roman" w:cs="Times New Roman"/>
          <w:sz w:val="28"/>
          <w:szCs w:val="28"/>
        </w:rPr>
        <w:t>) без предварительного предупреждения работников пищеблока и (или) поставщика услуги</w:t>
      </w:r>
      <w:r w:rsidRPr="002053D9">
        <w:rPr>
          <w:rFonts w:ascii="Times New Roman" w:hAnsi="Times New Roman" w:cs="Times New Roman"/>
          <w:sz w:val="28"/>
          <w:szCs w:val="28"/>
          <w:lang w:val="kk-KZ"/>
        </w:rPr>
        <w:t xml:space="preserve"> с оформлением А</w:t>
      </w:r>
      <w:r w:rsidRPr="002053D9">
        <w:rPr>
          <w:rFonts w:ascii="Times New Roman" w:hAnsi="Times New Roman" w:cs="Times New Roman"/>
          <w:sz w:val="28"/>
          <w:szCs w:val="28"/>
        </w:rPr>
        <w:t>кт</w:t>
      </w:r>
      <w:r w:rsidRPr="002053D9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мониторинга качества питания.</w:t>
      </w:r>
    </w:p>
    <w:p w:rsidR="00780364" w:rsidRPr="002053D9" w:rsidRDefault="00780364" w:rsidP="00780364">
      <w:pPr>
        <w:pStyle w:val="1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053D9">
        <w:rPr>
          <w:i/>
          <w:sz w:val="28"/>
          <w:szCs w:val="28"/>
        </w:rPr>
        <w:t>Ежеквартально</w:t>
      </w:r>
      <w:r w:rsidRPr="002053D9">
        <w:rPr>
          <w:sz w:val="28"/>
          <w:szCs w:val="28"/>
        </w:rPr>
        <w:t xml:space="preserve"> итоги работы Комиссии оформляются в виде информации с последующим их рассмотрением на педагогическом совете организации образования и размещением на ее интернет-ресурсе.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В мае, январе месяцах каждого года итоги деятельности Комиссии рассматриваются на общем родительском собрании.</w:t>
      </w:r>
    </w:p>
    <w:p w:rsidR="00780364" w:rsidRPr="005833CE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833CE">
        <w:rPr>
          <w:rFonts w:ascii="Times New Roman" w:eastAsia="Times New Roman" w:hAnsi="Times New Roman" w:cs="Times New Roman"/>
          <w:i/>
          <w:sz w:val="28"/>
          <w:szCs w:val="28"/>
        </w:rPr>
        <w:t>Комиссии необходимо: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периодически присутствовать при закладке основных продуктов;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проверять выход блюд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массы порции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соответствие объемов приготовленного питания объему разовых порций и количеству детей;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проводить органолептическую оценку готовой продукции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блюд и кулинарных, мучных кондитерских и хлебобулочных изделий – по внешнему виду, консистенции, цвету, запаху и вкусу; полуфабрикатов – по внешнему виду, консистенции, цвету и запаху.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с занесением результатов органолептической оценки в Журнал органолептической оценки качества блюд и кулинарных изделий, утвержденной формы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приложение 9 к Санитарным правилам № 76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заверять оценку личными подписями членов Комиссии;</w:t>
      </w:r>
    </w:p>
    <w:p w:rsidR="00780364" w:rsidRPr="002053D9" w:rsidRDefault="00780364" w:rsidP="00780364">
      <w:pPr>
        <w:pStyle w:val="1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- руководствоваться требованиями к технологии и качеству приготовления блюд и кулинарных изделий в соответствии с технологическими картами при проведении органолептической оценки;</w:t>
      </w:r>
    </w:p>
    <w:p w:rsidR="00780364" w:rsidRPr="002053D9" w:rsidRDefault="00780364" w:rsidP="00780364">
      <w:pPr>
        <w:pStyle w:val="af0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053D9">
        <w:rPr>
          <w:sz w:val="28"/>
          <w:szCs w:val="28"/>
          <w:shd w:val="clear" w:color="auto" w:fill="FFFFFF"/>
        </w:rPr>
        <w:t>- осуществлять свои функции в специально чистой одежде (</w:t>
      </w:r>
      <w:r w:rsidRPr="002053D9">
        <w:rPr>
          <w:i/>
          <w:szCs w:val="28"/>
          <w:shd w:val="clear" w:color="auto" w:fill="FFFFFF"/>
        </w:rPr>
        <w:t>халате, комбинезоне, головном уборе, обуви и т.п.</w:t>
      </w:r>
      <w:r w:rsidRPr="002053D9">
        <w:rPr>
          <w:sz w:val="28"/>
          <w:szCs w:val="28"/>
          <w:shd w:val="clear" w:color="auto" w:fill="FFFFFF"/>
        </w:rPr>
        <w:t xml:space="preserve">). </w:t>
      </w:r>
    </w:p>
    <w:p w:rsidR="00780364" w:rsidRPr="005833CE" w:rsidRDefault="00780364" w:rsidP="00780364">
      <w:pPr>
        <w:pStyle w:val="12"/>
        <w:tabs>
          <w:tab w:val="left" w:pos="0"/>
        </w:tabs>
        <w:ind w:left="0" w:firstLine="709"/>
        <w:jc w:val="both"/>
        <w:rPr>
          <w:i/>
          <w:sz w:val="28"/>
          <w:szCs w:val="28"/>
        </w:rPr>
      </w:pPr>
      <w:r w:rsidRPr="005833CE">
        <w:rPr>
          <w:i/>
          <w:sz w:val="28"/>
          <w:szCs w:val="28"/>
        </w:rPr>
        <w:t>Результатом деятельности Комиссии является:</w:t>
      </w:r>
    </w:p>
    <w:p w:rsidR="00780364" w:rsidRPr="002053D9" w:rsidRDefault="00780364" w:rsidP="00780364">
      <w:pPr>
        <w:pStyle w:val="1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1) незамедлительное расторжение Договора с поставщиком услуги (при наличии) в случае отравления детей, взрослых, по его вине, при подтверждении результатами проведенных проверок согласно Предпринимательскому Кодексу Республики Казахстан от 29 октября 2015 года и направление искового заявления в суд для признания поставщика недобросовестным согласно статье 48-1 Закона Республики Казахстан «Об образовании»;</w:t>
      </w:r>
    </w:p>
    <w:p w:rsidR="00780364" w:rsidRPr="002053D9" w:rsidRDefault="00780364" w:rsidP="00780364">
      <w:pPr>
        <w:pStyle w:val="1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2) при выявлении нарушений Комиссия:</w:t>
      </w:r>
    </w:p>
    <w:p w:rsidR="00780364" w:rsidRPr="002053D9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- ставит в известность поставщика услуги (</w:t>
      </w:r>
      <w:r w:rsidRPr="002053D9">
        <w:rPr>
          <w:i/>
          <w:szCs w:val="28"/>
        </w:rPr>
        <w:t>при наличии</w:t>
      </w:r>
      <w:r w:rsidRPr="002053D9">
        <w:rPr>
          <w:sz w:val="28"/>
          <w:szCs w:val="28"/>
        </w:rPr>
        <w:t>) и руководителя организации образования о выявленных нарушениях;</w:t>
      </w:r>
    </w:p>
    <w:p w:rsidR="00780364" w:rsidRPr="002053D9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- направляет в течение 1 (</w:t>
      </w:r>
      <w:r w:rsidRPr="002053D9">
        <w:rPr>
          <w:i/>
          <w:szCs w:val="28"/>
        </w:rPr>
        <w:t>одного</w:t>
      </w:r>
      <w:r w:rsidRPr="002053D9">
        <w:rPr>
          <w:sz w:val="28"/>
          <w:szCs w:val="28"/>
        </w:rPr>
        <w:t>) рабочего дня в территориальное подразделение государственного органа в сфере санитарно-эпидемиологического благополучия населения обращение с указанием выявленных нарушений с приложением акта проверки, подтверждающих материалов, с целью инициирования внеплановой проверки;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предоставляет определённые сроки на устранение нарушений в зависимости от характера и значимости в эпидемиологическом отношении, но не более 5 (пяти) рабочих дней;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имеет право обратиться в Межведомственную экспертную группу.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3) при повторном выявлении нарушений Комиссия:</w:t>
      </w:r>
    </w:p>
    <w:p w:rsidR="00780364" w:rsidRPr="002053D9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lastRenderedPageBreak/>
        <w:t>- ставит в известность поставщика услуги (</w:t>
      </w:r>
      <w:r w:rsidRPr="002053D9">
        <w:rPr>
          <w:i/>
          <w:szCs w:val="28"/>
        </w:rPr>
        <w:t>при наличии</w:t>
      </w:r>
      <w:r w:rsidRPr="002053D9">
        <w:rPr>
          <w:sz w:val="28"/>
          <w:szCs w:val="28"/>
        </w:rPr>
        <w:t>) и руководителя организации образования о выявленных нарушениях;</w:t>
      </w:r>
    </w:p>
    <w:p w:rsidR="00780364" w:rsidRPr="002053D9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- направляет в течение 1 (</w:t>
      </w:r>
      <w:r w:rsidRPr="002053D9">
        <w:rPr>
          <w:i/>
          <w:szCs w:val="28"/>
        </w:rPr>
        <w:t>одного</w:t>
      </w:r>
      <w:r w:rsidRPr="002053D9">
        <w:rPr>
          <w:sz w:val="28"/>
          <w:szCs w:val="28"/>
        </w:rPr>
        <w:t>) рабочего дня в территориальное подразделение государственного органа в сфере санитарно-эпидемиологического благополучия населения обращение с указанием выявленных нарушений с приложением акта проверки, подтверждающих материалов (</w:t>
      </w:r>
      <w:r w:rsidRPr="002053D9">
        <w:rPr>
          <w:i/>
          <w:szCs w:val="28"/>
        </w:rPr>
        <w:t>фото- и видеоматериалы, и др.</w:t>
      </w:r>
      <w:r w:rsidRPr="002053D9">
        <w:rPr>
          <w:sz w:val="28"/>
          <w:szCs w:val="28"/>
        </w:rPr>
        <w:t>), с целью инициирования внеплановой проверки;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направляет информацию в течении 1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одного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рабочего дня в Межведомственную экспертную группу</w:t>
      </w:r>
      <w:r w:rsidRPr="002053D9">
        <w:rPr>
          <w:rFonts w:ascii="Times New Roman" w:hAnsi="Times New Roman" w:cs="Times New Roman"/>
          <w:sz w:val="28"/>
          <w:szCs w:val="28"/>
        </w:rPr>
        <w:t>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в течение 3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трех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 рабочих дней после получения результатов повторной внеплановой проверки </w:t>
      </w:r>
      <w:r w:rsidRPr="002053D9">
        <w:rPr>
          <w:rFonts w:ascii="Times New Roman" w:hAnsi="Times New Roman" w:cs="Times New Roman"/>
          <w:sz w:val="28"/>
          <w:szCs w:val="28"/>
        </w:rPr>
        <w:t>территориальным подразделением государственного органа в сфере санитарно-эпидемиологического благополучия населения, в случае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выявленными грубыми нарушениями в соответствии с </w:t>
      </w:r>
      <w:r w:rsidRPr="002053D9">
        <w:rPr>
          <w:rFonts w:ascii="Times New Roman" w:hAnsi="Times New Roman" w:cs="Times New Roman"/>
          <w:sz w:val="28"/>
          <w:szCs w:val="28"/>
        </w:rPr>
        <w:t>Проверочными листами в сфере санитарно-эпидемиологического благополучия населения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053D9">
        <w:rPr>
          <w:rFonts w:ascii="Times New Roman" w:hAnsi="Times New Roman" w:cs="Times New Roman"/>
          <w:i/>
          <w:sz w:val="24"/>
          <w:szCs w:val="28"/>
        </w:rPr>
        <w:t>утвержденными</w:t>
      </w:r>
      <w:r w:rsidRPr="002053D9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Pr="002053D9">
        <w:rPr>
          <w:rFonts w:ascii="Times New Roman" w:hAnsi="Times New Roman" w:cs="Times New Roman"/>
          <w:i/>
          <w:sz w:val="24"/>
          <w:szCs w:val="28"/>
        </w:rPr>
        <w:t>совместным приказом Министра здравоохранения Республики Казахстан от 27 июня 2017 года № 463 и Министра национальной экономики Республики Казахстан от 20 июля 2017 года № 285</w:t>
      </w:r>
      <w:r w:rsidRPr="002053D9">
        <w:rPr>
          <w:rFonts w:ascii="Times New Roman" w:hAnsi="Times New Roman" w:cs="Times New Roman"/>
          <w:sz w:val="28"/>
          <w:szCs w:val="28"/>
        </w:rPr>
        <w:t xml:space="preserve">,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подает иск на действующего поставщика услуг (при наличии) в суд для расторжения договора и признания его недобросовестным;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организует ежедневный контроль качества питания до решения суда.</w:t>
      </w:r>
    </w:p>
    <w:p w:rsidR="00780364" w:rsidRPr="002053D9" w:rsidRDefault="00780364" w:rsidP="00780364">
      <w:pPr>
        <w:pStyle w:val="12"/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Анализ деятельности Комиссий и принятие мер по эффективной организации питания обучающихся осуществляется уполномоченным органом в области образования и Межведомственной экспертной группой.</w:t>
      </w:r>
    </w:p>
    <w:p w:rsidR="00780364" w:rsidRPr="002053D9" w:rsidRDefault="00780364" w:rsidP="00780364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Памятка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t>по пищеблокам организаций образования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1.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Наличие санитарно-эпидемиологического заключения: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Школьные столовые и пищеблоки, объекты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субъекты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предпринимательства осуществляющие услуги школьного питания относятся к объектам высокой эпидемической значимости. Объект высокой эпидемической значимости должен иметь санитарно-эпидемиологическое заключение о соответствии объекта требованиям нормативных правовых актов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 сфере санитарно-эпидемиологического благополучия населения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до начала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осуществления деятельности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2. Требования к посуде, разделочному инвентарю, </w:t>
      </w:r>
      <w:r w:rsidRPr="002053D9">
        <w:rPr>
          <w:rFonts w:ascii="Times New Roman" w:eastAsia="Calibri" w:hAnsi="Times New Roman" w:cs="Times New Roman"/>
          <w:i/>
          <w:sz w:val="28"/>
          <w:szCs w:val="28"/>
        </w:rPr>
        <w:t>оборудованию и мебели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На объектах питания используется оборудование (в том числе автоматы (аппараты) для автоматического приготовления (изготовления) и реализации пищевой продукции, аппараты по приготовлению напитков), соответствующие требованиям безопасности технического регламента Таможенного союза «О безопасности машин и оборудования»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ТР ТС 010/2011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), утвержденного </w:t>
      </w:r>
      <w:hyperlink r:id="rId9" w:anchor="z1" w:history="1">
        <w:r w:rsidRPr="002053D9">
          <w:rPr>
            <w:rFonts w:ascii="Times New Roman" w:eastAsia="Times New Roman" w:hAnsi="Times New Roman" w:cs="Times New Roman"/>
            <w:sz w:val="28"/>
            <w:szCs w:val="28"/>
            <w:lang w:val="kk-KZ"/>
          </w:rPr>
          <w:t>Решением</w:t>
        </w:r>
      </w:hyperlink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 Комиссии Таможенного союза от 18 октября 2011 года № 823, имеющие товаросопроводительную документацию, обеспечивающую их прослеживаемость, и документы об оценке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подтверждении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) соответствия, подтверждающие их безопасность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сертификаты, декларации о соответствии Союза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), конструктивные и эксплуатационные характеристики которых обеспечивают производство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изготовление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) безопасной пищевой продукции. Используются соответствующие контрольно-измерительные приборы, находящиеся в исправном состоянии.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Не допускается использование посуды с трещинами, сколами, отбитыми краями, деформированной, с поврежденной эмалью, а также повторное использование одноразовой посуды и одноразовых столовых приборов.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Алюминиевая и дюралюминиевая посуда используется для приготовления и кратковременного хранения пищи.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Для разделки сырья и готовой пищевой продукции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мяса, мяса птицы, рыбы, овощей, зелени, мясной, молочной продукции, хлеба и хлебобулочных изделий, кулинарных, мучных кулинарных, кондитерских изделий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 должен использоваться отдельный промаркированный разделочный инвентарь </w:t>
      </w:r>
      <w:r w:rsidRPr="002053D9">
        <w:rPr>
          <w:rFonts w:ascii="Times New Roman" w:hAnsi="Times New Roman" w:cs="Times New Roman"/>
          <w:color w:val="000000"/>
          <w:sz w:val="28"/>
        </w:rPr>
        <w:t>с гладкой поверхностью</w:t>
      </w:r>
      <w:r w:rsidRPr="002053D9">
        <w:rPr>
          <w:rFonts w:ascii="Times New Roman" w:hAnsi="Times New Roman" w:cs="Times New Roman"/>
          <w:color w:val="000000"/>
          <w:sz w:val="28"/>
          <w:lang w:val="kk-KZ"/>
        </w:rPr>
        <w:t>,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без сколов и трещин.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3. Требования к мытью и содержанию посуды, оборудования: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Очистка, мытье проводится по мере его загрязнения и по окончании работы. Производственные столы в конце работы обрабатываются с применением моющих и дезинфицирующих средств.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Эксплуатация, очистка, мытье и дезинфекция оборудования осуществляются в соответствии с инструкциями по их эксплуатации, мытью и дезинфекции, с использованием разрешенных к применению моющих и дезинфицирующих средств согласно инструкции по их применению.</w:t>
      </w:r>
    </w:p>
    <w:p w:rsidR="00780364" w:rsidRPr="002053D9" w:rsidRDefault="00780364" w:rsidP="0078036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Холодильные камеры и оборудование подвергаются очистке, мытью и дезинфекции по мере загрязнения, образования и намерзания снега и льда, после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lastRenderedPageBreak/>
        <w:t>освобождения от пищевой продукции, в период подготовки холодильника к массовому поступлению пищевой продукции, при выявлении плесени и при поражении плесенью хранящейся пищевой продукции.</w:t>
      </w:r>
    </w:p>
    <w:p w:rsidR="00780364" w:rsidRPr="002053D9" w:rsidRDefault="00780364" w:rsidP="0078036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Процесс мытья посуды, столовых приборов, подносов, инвентаря и многооборотной транспортной упаковки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тары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осуществляется в соответствии с приложением 4 к Санитарным правилам № 16.</w:t>
      </w:r>
    </w:p>
    <w:p w:rsidR="00780364" w:rsidRPr="002053D9" w:rsidRDefault="00780364" w:rsidP="0078036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В конце рабочего дня мытье посуды, столовых приборов, подносов, при отсутствии посудомоечной машины, проводится ручным способом с обработкой дезинфицирующими средствами.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4. Требования к уборочному инвентарю: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Уборочный инвентарь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тазы, ведра, щетки, ветошь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должен быть промаркирован и храниться в отдельных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специальных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помещениях, при их отсутствии в специальном шкафу.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По окончанию уборки в конце смены, рабочего дня весь уборочный инвентарь промывается с использованием моющих средств, дезинфицируется, просушивается.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6. Требования к складским помещениям: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Складские помещения и холодильные камеры оборудуются </w:t>
      </w:r>
      <w:r w:rsidRPr="002053D9">
        <w:rPr>
          <w:rFonts w:ascii="Times New Roman" w:hAnsi="Times New Roman" w:cs="Times New Roman"/>
          <w:color w:val="000000"/>
          <w:sz w:val="28"/>
        </w:rPr>
        <w:t xml:space="preserve">приборами для контроля температуры и влажности,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стеллажами, подтоварниками. Хранение пищевой продукции предусматривается на стеллажах, поддонах, подтоварниках. Хранение пищевой продукции на полу - не допускается.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7. Требования к приему пищевой продукции: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Прием пищевой продукции и продовольственного сырья осуществляют при наличии документов, удостоверяющих их качество и безопасность, </w:t>
      </w:r>
      <w:r w:rsidRPr="002053D9">
        <w:rPr>
          <w:rFonts w:ascii="Times New Roman" w:hAnsi="Times New Roman" w:cs="Times New Roman"/>
          <w:sz w:val="28"/>
          <w:szCs w:val="28"/>
        </w:rPr>
        <w:t xml:space="preserve">которые должны храниться на объекте. </w:t>
      </w:r>
      <w:r w:rsidRPr="002053D9">
        <w:rPr>
          <w:rFonts w:ascii="Times New Roman" w:hAnsi="Times New Roman" w:cs="Times New Roman"/>
          <w:color w:val="000000"/>
          <w:sz w:val="28"/>
          <w:lang w:val="kk-KZ"/>
        </w:rPr>
        <w:t>В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едется бракеражный журнал скоропортящейся продукции и полуфабрикатов утвержденной формы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приложение 9 к Санитарным правилам № 76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0364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053D9">
        <w:rPr>
          <w:rFonts w:ascii="Times New Roman" w:hAnsi="Times New Roman" w:cs="Times New Roman"/>
          <w:color w:val="000000"/>
          <w:sz w:val="28"/>
        </w:rPr>
        <w:t>Не допускается принимать и использовать в производстве пищевую продукцию, которая</w:t>
      </w:r>
      <w:bookmarkStart w:id="1" w:name="z242"/>
      <w:r w:rsidRPr="002053D9">
        <w:rPr>
          <w:rFonts w:ascii="Times New Roman" w:hAnsi="Times New Roman" w:cs="Times New Roman"/>
          <w:color w:val="000000"/>
          <w:sz w:val="28"/>
        </w:rPr>
        <w:t>:</w:t>
      </w:r>
      <w:r w:rsidRPr="002053D9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  <w:r w:rsidRPr="002053D9">
        <w:rPr>
          <w:rFonts w:ascii="Times New Roman" w:hAnsi="Times New Roman" w:cs="Times New Roman"/>
          <w:color w:val="000000"/>
          <w:sz w:val="28"/>
        </w:rPr>
        <w:t>не имеет товаросопроводительной документации, обеспечивающей прослеживаемость, документы об оценке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подтверждении</w:t>
      </w:r>
      <w:r w:rsidRPr="002053D9">
        <w:rPr>
          <w:rFonts w:ascii="Times New Roman" w:hAnsi="Times New Roman" w:cs="Times New Roman"/>
          <w:color w:val="000000"/>
          <w:sz w:val="28"/>
        </w:rPr>
        <w:t>) соответствия, подтверждающие безопасность продукции, предусмотренных в том числе техническими регламентами; имеет явные признаки недоброкачественности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порча, разложение, загрязнение</w:t>
      </w:r>
      <w:r w:rsidRPr="002053D9">
        <w:rPr>
          <w:rFonts w:ascii="Times New Roman" w:hAnsi="Times New Roman" w:cs="Times New Roman"/>
          <w:color w:val="000000"/>
          <w:sz w:val="28"/>
        </w:rPr>
        <w:t>)</w:t>
      </w:r>
      <w:bookmarkStart w:id="2" w:name="z244"/>
      <w:bookmarkEnd w:id="1"/>
      <w:r w:rsidRPr="002053D9">
        <w:rPr>
          <w:rFonts w:ascii="Times New Roman" w:hAnsi="Times New Roman" w:cs="Times New Roman"/>
          <w:color w:val="000000"/>
          <w:sz w:val="28"/>
        </w:rPr>
        <w:t>; не соответствует предоставленной изготовителем информации, указанной в маркировке;</w:t>
      </w:r>
      <w:bookmarkStart w:id="3" w:name="z245"/>
      <w:bookmarkEnd w:id="2"/>
      <w:r w:rsidRPr="002053D9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  <w:r w:rsidRPr="002053D9">
        <w:rPr>
          <w:rFonts w:ascii="Times New Roman" w:hAnsi="Times New Roman" w:cs="Times New Roman"/>
          <w:color w:val="000000"/>
          <w:sz w:val="28"/>
        </w:rPr>
        <w:t>не имеет установленных сроков годности или с истекшими сроками годности</w:t>
      </w:r>
      <w:bookmarkStart w:id="4" w:name="z247"/>
      <w:bookmarkEnd w:id="3"/>
      <w:r w:rsidRPr="002053D9">
        <w:rPr>
          <w:rFonts w:ascii="Times New Roman" w:hAnsi="Times New Roman" w:cs="Times New Roman"/>
          <w:color w:val="000000"/>
          <w:sz w:val="28"/>
        </w:rPr>
        <w:t xml:space="preserve">; </w:t>
      </w:r>
    </w:p>
    <w:p w:rsidR="00780364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053D9">
        <w:rPr>
          <w:rFonts w:ascii="Times New Roman" w:hAnsi="Times New Roman" w:cs="Times New Roman"/>
          <w:color w:val="000000"/>
          <w:sz w:val="28"/>
        </w:rPr>
        <w:t>не имеет маркировки или не имеет на маркировке сведений об условиях хранения, или условия хранения которой не соответствуют указанным в маркировке и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или</w:t>
      </w:r>
      <w:r w:rsidRPr="002053D9">
        <w:rPr>
          <w:rFonts w:ascii="Times New Roman" w:hAnsi="Times New Roman" w:cs="Times New Roman"/>
          <w:color w:val="000000"/>
          <w:sz w:val="28"/>
        </w:rPr>
        <w:t xml:space="preserve">) товаросопроводительной документации, температурно-влажностным режимам ее хранения;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053D9">
        <w:rPr>
          <w:rFonts w:ascii="Times New Roman" w:hAnsi="Times New Roman" w:cs="Times New Roman"/>
          <w:color w:val="000000"/>
          <w:sz w:val="28"/>
        </w:rPr>
        <w:t>в упаковке, не предназначенной для контакта с пищевой продукцией;</w:t>
      </w:r>
      <w:bookmarkStart w:id="5" w:name="z250"/>
      <w:bookmarkEnd w:id="4"/>
      <w:r w:rsidRPr="002053D9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  <w:r w:rsidRPr="002053D9">
        <w:rPr>
          <w:rFonts w:ascii="Times New Roman" w:hAnsi="Times New Roman" w:cs="Times New Roman"/>
          <w:color w:val="000000"/>
          <w:sz w:val="28"/>
        </w:rPr>
        <w:t>вскрытой, с нарушением герметичности, повреждениями, загрязненной упаковке; со следами пребывания насекомых, грызунов, а также с непосредственно обнаруженными насекомыми и грызунами в самой пищевой продукции;</w:t>
      </w:r>
      <w:bookmarkEnd w:id="5"/>
      <w:r w:rsidRPr="002053D9">
        <w:rPr>
          <w:rFonts w:ascii="Times New Roman" w:hAnsi="Times New Roman" w:cs="Times New Roman"/>
          <w:color w:val="000000"/>
          <w:sz w:val="28"/>
        </w:rPr>
        <w:t xml:space="preserve"> не имеет ветеринарных идентификационных знаков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клеймо для мяса в тушах, полутушах, четвертинках, продуктов убоя животных, для которых законодательством предусматривается подобная идентификация</w:t>
      </w:r>
      <w:r w:rsidRPr="002053D9">
        <w:rPr>
          <w:rFonts w:ascii="Times New Roman" w:hAnsi="Times New Roman" w:cs="Times New Roman"/>
          <w:color w:val="000000"/>
          <w:sz w:val="28"/>
        </w:rPr>
        <w:t xml:space="preserve">); является пищевой продукцией </w:t>
      </w:r>
      <w:r w:rsidRPr="002053D9">
        <w:rPr>
          <w:rFonts w:ascii="Times New Roman" w:hAnsi="Times New Roman" w:cs="Times New Roman"/>
          <w:color w:val="000000"/>
          <w:sz w:val="28"/>
        </w:rPr>
        <w:lastRenderedPageBreak/>
        <w:t>непромышленного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домашнего</w:t>
      </w:r>
      <w:r w:rsidRPr="002053D9">
        <w:rPr>
          <w:rFonts w:ascii="Times New Roman" w:hAnsi="Times New Roman" w:cs="Times New Roman"/>
          <w:color w:val="000000"/>
          <w:sz w:val="28"/>
        </w:rPr>
        <w:t>) изготовления, подвергшейся тепловой и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или</w:t>
      </w:r>
      <w:r w:rsidRPr="002053D9">
        <w:rPr>
          <w:rFonts w:ascii="Times New Roman" w:hAnsi="Times New Roman" w:cs="Times New Roman"/>
          <w:color w:val="000000"/>
          <w:sz w:val="28"/>
        </w:rPr>
        <w:t>) иной обработке; содержит запрещенные и имеющие ограничения в применении пищевые добавки, ароматизаторы, ингредиенты и продовольственное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пищевое</w:t>
      </w:r>
      <w:r w:rsidRPr="002053D9">
        <w:rPr>
          <w:rFonts w:ascii="Times New Roman" w:hAnsi="Times New Roman" w:cs="Times New Roman"/>
          <w:color w:val="000000"/>
          <w:sz w:val="28"/>
        </w:rPr>
        <w:t>) сырье; с нарушениями условий и режима транспортировки (хранения).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053D9">
        <w:rPr>
          <w:rFonts w:ascii="Times New Roman" w:hAnsi="Times New Roman" w:cs="Times New Roman"/>
          <w:color w:val="000000"/>
          <w:sz w:val="28"/>
        </w:rPr>
        <w:t>Исчерпывающий перечень ограничений при организации общественного питания определен в пункте 82 Санитарных правил № 16.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8. Требования к хранению пищевых продуктов: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В складских помещениях для хранения пищевой продукции должны соблюдаться: температурно-влажностный, световой режим, товарное соседство в соответствии с нормами складирования, предъявляемых для каждого вида пищевой продукции.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3D9">
        <w:rPr>
          <w:rFonts w:ascii="Times New Roman" w:hAnsi="Times New Roman" w:cs="Times New Roman"/>
          <w:color w:val="000000" w:themeColor="text1"/>
          <w:sz w:val="28"/>
          <w:szCs w:val="28"/>
        </w:rPr>
        <w:t>Сроки годности и условия хранения пищевой продукции, соответствуют срокам годности, установленным производителем. Хранение скоропортящейся пищевой продукции осуществляется в низкотемпературных холодильных оборудованиях (</w:t>
      </w:r>
      <w:r w:rsidRPr="002053D9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в холодильных камерах, холодильниках</w:t>
      </w:r>
      <w:r w:rsidRPr="00205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9. Требования к перспективному меню: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На объекте составляется перспективное сезонное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лето – осень, зима – весна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двух, четырехнедельное меню. При разработке меню учитывают продолжительность пребывания обучающихся и воспитанников, их возрастную категорию, предусматривают пищевую продукцию, обогащенную витаминно-минеральным комплексом. В меню не допускается повторение одних и тех же блюд или кулинарных изделий в один и тот же день и в последующие два–три календарных дня.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Для отдельных категорий обучающихся меню составляется в соответствии с нормами одноразового питания, утвержденными постановлением Правительства Республики Казахстан от 12 марта 2012 года №320 «Об утверждении размеров, источников, видов и Правил предоставления социальной помощи гражданам, которым оказывается социальная помощь»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приложение 15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). 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. Требования к меню-раскладке: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Ежедневно в обеденном зале вывешивается утвержденное руководителем объекта меню, в котором указывают наименования блюд, выход каждого готового блюда. Наименования блюд и кулинарных изделий, указанных в меню, должны соответствовать их наименованиям, указанным в использованных сборниках рецептур и технологических картах.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2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. Продукты, которые должны включаться в ежедневное меню: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В рацион питания включают мясо, молоко, сливочное и растительное масло, хлеб ржаной и (или) пшеничный, овощи и сахар. Рыбу, яйца, сыр, творог, мясо птицы включают один раз в два-семь календарных дней.</w:t>
      </w:r>
      <w:r w:rsidRPr="00205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3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. Запрещенные продукты: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Не допускается изготовление и реализация: простокваши, творога, кефира, фаршированных блинчиков, макарон по-флотски, зельцев, форшмаков, студней, паштетов, кондитерских изделий с кремом, кондитерских изделий и сладостей (шоколад, конфеты, печенье) в потребительских упаковках, морсов, квасов, жареных во фритюре изделий, яиц всмятку, яичницы-глазуньи, сложных (более четырех компонентов) салатов, салатов, заправленных сметаной и майонезом,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lastRenderedPageBreak/>
        <w:t>окрошки, грибов, пищевой продукции непромышленного (домашнего) приготовления, первых и вторых блюд на основе сухих пищевых концентратов быстрого приготовления, газированных, лечебных и лечебно-столовых минеральных вод, сладких безалкогольных напитков, безалкогольных энергетических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тонизирующих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напитков, соков концентрированных диффузионных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за исключением упакованных минеральных и питьевых вод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фаст-фудов: гамбургеров, хот–догов, чипсов, сухариков, кириешек, острых соусов, кетчупов, жгучих специй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перец, хрен, горчица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Не допускается использование: непастеризованного молока, творога и сметаны без термической обработки; яиц и мяса водоплавающих птиц; молока и молочных продуктов из хозяйств, неблагополучных по заболеваемости сельскохозяйственных животных; субпродуктов продуктивных животных и птицы, за исключением языка, сердца; мяса продуктивных животных и мяса птицы механической обвалки; коллагенсодержащего сырья из мяса птицы; продуктов убоя продуктивных животных и птицы, подвергнутых повторному замораживанию; генетически модифицированного сырья 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или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сырья, содержащего генетически модифицированные источники; нейодированной соли и нефортифицированной муки.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z262"/>
      <w:r w:rsidRPr="002053D9">
        <w:rPr>
          <w:rFonts w:ascii="Times New Roman" w:eastAsia="Times New Roman" w:hAnsi="Times New Roman" w:cs="Times New Roman"/>
          <w:sz w:val="28"/>
          <w:szCs w:val="28"/>
        </w:rPr>
        <w:t>Не допускается реализация кислородных коктейлей в качестве массовой оздоровительной процедуры, установка автоматов, реализующих пищевые продукты.</w:t>
      </w:r>
      <w:bookmarkEnd w:id="6"/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4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. Требования к суточным пробам: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Отбор суточной пробы осуществляется назначенным ответственным лицом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персоналом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пищеблока или медицинским работником с использованием обеззараженного инвентаря в специально выделенные обеззараженные и промаркированные емкости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плотно закрывающиеся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предназначенные для контакта с пищевой продукцией: отдельно каждое блюдо 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или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кулинарное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гастрономическое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изделие. Порционные блюда, кулинарные и гастрономические изделия оставляются поштучно, целиком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в объеме одной порции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). Холодные закуски, первые и третьи блюда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напитки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гарниры отбираются в количестве не менее 200 г.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Суточные пробы хранятся не менее 48 часов в специальном холодильном оборудовании или в специально отведенном месте холодильного оборудования для хранения готовой пищевой продукции при температуре от +2 °C до +6 °C. По истечении 48 часов с момента окончания срока реализации пищевой продукции суточная проба утилизируется в пищевые отходы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до замены приготовленным на следующий день или после выходных дней (независимо от количества выходных дней) блюдом – завтраком, обедом, полдником или ужином соответственно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0364" w:rsidRPr="002053D9" w:rsidRDefault="00780364" w:rsidP="007803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5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. Контроль качества готовых блюд: </w:t>
      </w:r>
    </w:p>
    <w:p w:rsidR="00780364" w:rsidRPr="002053D9" w:rsidRDefault="00780364" w:rsidP="007803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Ежедневно медицинским работником или ответственным лицом проводится органолептическая оценка качества готовых блюд с внесением записей в журнал органолептической оценки качества блюд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бракеражный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). Периодически оценка качества питания проводится бракеражной комиссией, состав которой определяется приказом руководителя объекта с обязательным включением медицинского работника, администрации заведующего производством и представителя родительского комитета.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6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. Контроль норм питания: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Медицинский работник и администрация школ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17. Требования к личной гигиене и специальной одежде работников пищеблока: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Оборудуются отдельные санитарные узлы с раковинами для мытья рук, со средствами для мытья, дезинфекции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при необходимости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обработки антисептическими средствами, вытирания 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или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сушки рук, исключающими повторное загрязнение рук, обеспечивается их постоянное наличие.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Работники пищеблока, обеспечиваются специальной одеждой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халат или куртка с брюками, головной убор, обувь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Pr="002053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Перед началом работы волосы подбираются под колпак или косынку, снимаются украшения, коротко стригутся ногти без покрытия их лаком.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53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 допускается работникам входить без специальной одежды в производственные помещения и ношение иной одежды поверх нее. Специальная одежда хранится отдельно от личных вещей.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Во избежание попадания посторонних предметов в сырье и готовую продукцию не допускается вносить и хранить в производственных помещениях мелкие стеклянные и металлические предметы (</w:t>
      </w:r>
      <w:r w:rsidRPr="002053D9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8"/>
          <w:lang w:eastAsia="ru-RU"/>
        </w:rPr>
        <w:t>кроме технологического инвентаря</w:t>
      </w:r>
      <w:r w:rsidRPr="002053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), застегивать специальную одежду булавками, иголками и хранить в карманах халатов предметы личного обихода.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18. Требования к прохождению медицинского осмотра: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Персонал пищеблока должен иметь личные медицинские книжки с отметкой о допуске к работе и прохождением гигиенического обучения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1 раз в 6 месяцев обследование на яйца гельминтов, на носительство возбудителей: дизентерии, сальмонеллеза, брюшного тифа, паратифов А и В, патогенного стафилококка, 1 раз в 12 месяцев – флюорография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19. Требования к производственному контролю: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На объекте организуется и проводится производственный контроль, в соответствии с утвержденной программой согласно Санитарных правил «Санитарно-эпидемиологические требования к осуществлению производственного контроля».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Инструментальные и лабораторные исследования осуществляются индивидуальным предпринимателем, юридическим лицом на базе производственных лабораторий либо с привлечением лабораторий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испытательных центров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имеющих санитарно-эпидемиологическое заключение о соответствии их нормативным правовым актам в сфере санитарно-эпидемиологического благополучия населения и гигиеническим нормативам.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20. Недопущение реализации товаров на пищеблоке: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На пищеблоке не допускается реализация товаров, не связанных с питанием обучающихся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реализация канцелярских товаров и др.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0364" w:rsidRPr="002053D9" w:rsidRDefault="00780364" w:rsidP="00780364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АКТ мониторинга качества питания*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Дата _____________________________________________________________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№_______________________________________________________________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Организация образования ___________________________________________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Поставщик услуги (при наличии)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Комиссия в составе: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t>Мониторинг столовой (пищеблока) по следующим параметрам: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478" w:type="dxa"/>
        <w:tblInd w:w="-30" w:type="dxa"/>
        <w:tblLayout w:type="fixed"/>
        <w:tblLook w:val="04A0"/>
      </w:tblPr>
      <w:tblGrid>
        <w:gridCol w:w="6226"/>
        <w:gridCol w:w="992"/>
        <w:gridCol w:w="1276"/>
        <w:gridCol w:w="1275"/>
        <w:gridCol w:w="709"/>
      </w:tblGrid>
      <w:tr w:rsidR="00780364" w:rsidRPr="002053D9" w:rsidTr="00311FAC">
        <w:trPr>
          <w:trHeight w:val="113"/>
        </w:trPr>
        <w:tc>
          <w:tcPr>
            <w:tcW w:w="6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060E42" w:rsidRDefault="00780364" w:rsidP="0074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Требуется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 соответствует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780364" w:rsidRPr="002053D9" w:rsidTr="00311FAC">
        <w:trPr>
          <w:trHeight w:val="113"/>
        </w:trPr>
        <w:tc>
          <w:tcPr>
            <w:tcW w:w="6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санитарно-эпидемиологического заключения о соответствии объекта требованиям нормативных правовых актов в сфере санитарно-эпидемиологического благополучия населения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113"/>
        </w:trPr>
        <w:tc>
          <w:tcPr>
            <w:tcW w:w="6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541F4D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history="1">
              <w:r w:rsidR="00780364" w:rsidRPr="002053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Качество продуктов питания</w:t>
              </w:r>
            </w:hyperlink>
            <w:r w:rsidR="00780364"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условия их транспортировки, доставки, разгрузки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543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ежедневного меню перспективному меню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20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графика работы столовой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73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Соблюдение интервала между приемами пищи и графика питания по классам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634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утвержденного прайса на свободное меню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18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питьевого режима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42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готовой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42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0C7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запрещенных продуктов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технологической карте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77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Контрольное взвешивание 10 порций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56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Линия раздачи (мармиты) 1 </w:t>
            </w:r>
            <w:r w:rsidRPr="008D60C7">
              <w:rPr>
                <w:rFonts w:ascii="Times New Roman" w:eastAsia="Times New Roman" w:hAnsi="Times New Roman" w:cs="Times New Roman"/>
                <w:sz w:val="28"/>
                <w:szCs w:val="28"/>
              </w:rPr>
              <w:t>блюдо, 2 блюдо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669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Линия раздачи</w:t>
            </w:r>
            <w:r w:rsidRPr="002053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3 блюдо (запрещено остужать в алюминиевой посуде)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56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разносов (запрещено использование влажных)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56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Правильность хранения столовых приборов (наличие кассет и хранение столовых приборов ручками вверх)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77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Витаминизация блюда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77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изготовления, реализации и использование запрещенных блюд и продуктов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77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охлажденной птицепродукции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77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реализации несвязанных с питанием товаров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292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посадочных мест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747600">
        <w:trPr>
          <w:trHeight w:val="292"/>
        </w:trPr>
        <w:tc>
          <w:tcPr>
            <w:tcW w:w="1047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Организация приема пищи</w:t>
            </w:r>
          </w:p>
        </w:tc>
      </w:tr>
      <w:tr w:rsidR="00780364" w:rsidRPr="002053D9" w:rsidTr="00311FAC">
        <w:trPr>
          <w:trHeight w:val="292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Время подачи блюд с момента приготовления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292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подачи блюд с момента приготовления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54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раковин для мытья рук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280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мыла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57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одноразовых или электрополотенец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5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мебели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95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 для обработки столов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14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Состояние столовой и кухонной посуды, столовых приборов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58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Достаточность и наличие запасного комплекта посуды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8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 столовой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74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Уборочный инвентарь (маркировка, отдельное место хранения)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747600">
        <w:trPr>
          <w:trHeight w:val="472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Состояние помещений пищеблока</w:t>
            </w: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инструкции «Правила мытья посуды»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Исправность систем горячего и холодного водоснабжения, водонагревателей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Исправность систем водоотведения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Исправность систем отопления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Исправность систем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Исправность систем вентиляции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в производственных помещениях пищеблока, связанных с выделением влаги, светильников с влагозащитным исполнением.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0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условий для мытья, обработки, хранения столовой и отдельно для кухонной посуды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моющих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 хранения и маркировка моющих средств (отдельно в закрытой посуде)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8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сроков хранения моющих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8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сертификатов на моющие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8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ёмкости для сбора пищевых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Маркировка емкости для сбора пищевых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64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Обработка емкостей для пищевых отходов (чем обрабатываются и кто ответственный).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64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поточности:</w:t>
            </w:r>
          </w:p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сбора «грязной» столовой посуды </w:t>
            </w:r>
          </w:p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-процесса мытья и обработки </w:t>
            </w:r>
          </w:p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хранения чистой столовой посуды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58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графика уборки и его соблюдение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64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условий для мытья и сушки рук </w:t>
            </w: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персоналом. Соблюдение личной и производственной гигиены сотрудниками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747600">
        <w:trPr>
          <w:trHeight w:val="432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Соблюдение условий хранения продуктов</w:t>
            </w:r>
          </w:p>
        </w:tc>
      </w:tr>
      <w:tr w:rsidR="00780364" w:rsidRPr="002053D9" w:rsidTr="00747600">
        <w:trPr>
          <w:trHeight w:val="356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Склады</w:t>
            </w:r>
          </w:p>
        </w:tc>
      </w:tr>
      <w:tr w:rsidR="00780364" w:rsidRPr="002053D9" w:rsidTr="00311FAC">
        <w:trPr>
          <w:trHeight w:val="57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Хранение сыпучих продуктов на поддонах, подтоварниках, стеллажах.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4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температурно-влажностного режима. Наличие термометра, психрометра на складе/температурный режим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9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товарного соседства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 соблюдение сроков годности на пищевой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4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Хранение овощей в ларях, подтоварниках (в маркированных ёмкостях на поддонах)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 складов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367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Холодильники</w:t>
            </w:r>
          </w:p>
        </w:tc>
      </w:tr>
      <w:tr w:rsidR="00780364" w:rsidRPr="00407D95" w:rsidTr="00311FAC">
        <w:trPr>
          <w:trHeight w:val="39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Маркировка о предназначении холодильного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59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термометров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товарного соседства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75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 соблюдение сроков годности на продуктах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 холодильного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4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Условия и правильность хранения суточных проб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380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Мясной цех</w:t>
            </w:r>
          </w:p>
        </w:tc>
      </w:tr>
      <w:tr w:rsidR="00780364" w:rsidRPr="00407D95" w:rsidTr="00311FAC">
        <w:trPr>
          <w:trHeight w:val="399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Маркировка оборудования и инвентаря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361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Овощной цех</w:t>
            </w:r>
          </w:p>
        </w:tc>
      </w:tr>
      <w:tr w:rsidR="00780364" w:rsidRPr="00407D95" w:rsidTr="00311FAC">
        <w:trPr>
          <w:trHeight w:val="388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Маркировка оборудования и инвентаря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4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364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Мучной цех</w:t>
            </w:r>
          </w:p>
        </w:tc>
      </w:tr>
      <w:tr w:rsidR="00780364" w:rsidRPr="00407D95" w:rsidTr="00311FAC">
        <w:trPr>
          <w:trHeight w:val="40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Маркировка оборудования и инвентаря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327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Хлебный цех</w:t>
            </w: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Маркировка оборудования и инвентаря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1% раствора уксуса для обработки полок для хранения хлеба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емкости и щетки для сбора крошек хлеба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327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Варочный цех</w:t>
            </w:r>
          </w:p>
        </w:tc>
      </w:tr>
      <w:tr w:rsidR="00780364" w:rsidRPr="00407D95" w:rsidTr="00311FAC">
        <w:trPr>
          <w:trHeight w:val="35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Маркировка оборудования и инвентаря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4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Исправность и состояние электрооборудования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8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368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Хранение и использование яиц</w:t>
            </w:r>
          </w:p>
        </w:tc>
      </w:tr>
      <w:tr w:rsidR="00780364" w:rsidRPr="00407D95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документов, удостоверяющих качество и безопасность.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8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 хранения яиц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Маркированная емкость для мытья и обработки яиц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7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Средство для мытья яиц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Бактерицидная лампа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16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Буфет</w:t>
            </w: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ассортимента реализуемой буфетной продукции (прайс-лист), утвержденный организаци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ей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Наличие ценников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условий хранения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условий и сроков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16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Документы</w:t>
            </w: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Договора с поставщиками продуктов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54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Уведомление (разрешение на перевозку продуктов) на автотранспорт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54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Сертификаты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декларации о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соответствии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 пищевой продукции, товаросопроводительные документы, обеспечивающие прослеживаемость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54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реализации поступившей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45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Технологические карты приготовления блюд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8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Бракеражный журнал скоропортящейся пищевой продукции и полуфабрикатов, согласно утвержденной форме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47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 органолептической оценки качества блюд и кулинарных изделий, согласно утвержденной форме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47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Ведомость контроля за выполнением норм пищевой продукции за _____месяц ____г.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47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</w:t>
            </w:r>
            <w:r w:rsidRPr="00407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личных медицинских книжек сотрудников пищеблока на рабочем месте с отметкой о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прохождении медосмотра и</w:t>
            </w:r>
            <w:r w:rsidRPr="00407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гигиенического обучения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47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0364" w:rsidRPr="00407D95" w:rsidRDefault="00780364" w:rsidP="00747600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у работников пищеблока посторонних предметов, гнойничковых заболеваний и микротравм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47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0364" w:rsidRPr="00407D95" w:rsidRDefault="00780364" w:rsidP="00747600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 «Здоровье» о результатах осмотра работников пищеблока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5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 проведения генеральных уборок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5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Журнал регистрации температурного режима 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холодильников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5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Наличие программы производственного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365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Бытовая комната</w:t>
            </w:r>
          </w:p>
        </w:tc>
      </w:tr>
      <w:tr w:rsidR="00780364" w:rsidRPr="00407D95" w:rsidTr="00311FAC">
        <w:trPr>
          <w:trHeight w:val="16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запасных комплектов специальной одежды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шкафа для хранения личных вещей сотрудников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85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шкафа для хранения специальной одежды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5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Душевая комната, санузел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8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Внешний вид сотрудников столовой (чистота формы, аккуратность, работают ли в полном комплекте спецодежды)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8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Уборочный инвентарь, их достаточность, наличие маркировки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8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отдельного помещения (специальных мест) для хранения уборочного инвентаря,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8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дезинфицирующих средств, сопроводительных документов. Условия для их хранения.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8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0364" w:rsidRPr="00407D95" w:rsidRDefault="00780364" w:rsidP="00747600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москитной сетки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b/>
          <w:sz w:val="28"/>
          <w:szCs w:val="28"/>
        </w:rPr>
        <w:t>В результате проверки установлено: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b/>
          <w:sz w:val="28"/>
          <w:szCs w:val="28"/>
        </w:rPr>
        <w:t>Подписи комиссии: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  <w:r w:rsidRPr="00407D95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b/>
          <w:sz w:val="28"/>
          <w:szCs w:val="28"/>
        </w:rPr>
        <w:t>Поставщик</w:t>
      </w:r>
      <w:r w:rsidRPr="00407D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(при организации питании поставщиком услуги), в случае организации питания организацией образования - ответственное лицо</w:t>
      </w:r>
      <w:r w:rsidRPr="00407D95">
        <w:rPr>
          <w:rFonts w:ascii="Times New Roman" w:eastAsia="Times New Roman" w:hAnsi="Times New Roman" w:cs="Times New Roman"/>
          <w:b/>
          <w:sz w:val="28"/>
          <w:szCs w:val="28"/>
        </w:rPr>
        <w:t xml:space="preserve"> ознакомлен ________________ (подпись)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Примечание </w:t>
      </w:r>
      <w:r w:rsidRPr="00407D95">
        <w:rPr>
          <w:i/>
        </w:rPr>
        <w:t xml:space="preserve">- </w:t>
      </w:r>
      <w:r w:rsidRPr="00407D95">
        <w:rPr>
          <w:rFonts w:ascii="Times New Roman" w:eastAsia="Times New Roman" w:hAnsi="Times New Roman" w:cs="Times New Roman"/>
          <w:b/>
          <w:i/>
          <w:sz w:val="28"/>
          <w:szCs w:val="28"/>
        </w:rPr>
        <w:t>*</w:t>
      </w:r>
      <w:r w:rsidRPr="00407D95">
        <w:rPr>
          <w:rFonts w:ascii="Times New Roman" w:eastAsia="Times New Roman" w:hAnsi="Times New Roman" w:cs="Times New Roman"/>
          <w:i/>
          <w:sz w:val="28"/>
          <w:szCs w:val="28"/>
        </w:rPr>
        <w:t>С учетом материально-технической базы пищеблоков (столовых) объектов образования по инициативе Комиссии, Межведомственная экспертная группа может вносить изменения уточняющего характера в Акт мониторинга качества питания.</w:t>
      </w:r>
      <w:r w:rsidRPr="00407D95">
        <w:rPr>
          <w:rFonts w:ascii="Times New Roman" w:eastAsia="Times New Roman" w:hAnsi="Times New Roman" w:cs="Times New Roman"/>
          <w:b/>
          <w:i/>
          <w:sz w:val="28"/>
          <w:szCs w:val="28"/>
        </w:rPr>
        <w:br w:type="page"/>
      </w:r>
    </w:p>
    <w:p w:rsidR="00780364" w:rsidRPr="00D340BD" w:rsidRDefault="00780364" w:rsidP="00780364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Порядок осуществления мониторинга </w:t>
      </w:r>
    </w:p>
    <w:p w:rsidR="00780364" w:rsidRPr="00D340BD" w:rsidRDefault="00780364" w:rsidP="00780364">
      <w:pPr>
        <w:tabs>
          <w:tab w:val="left" w:pos="1134"/>
          <w:tab w:val="left" w:pos="184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 xml:space="preserve">Межведомственными экспертными группами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по мониторингу за качеством питания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hAnsi="Times New Roman" w:cs="Times New Roman"/>
          <w:sz w:val="28"/>
          <w:szCs w:val="28"/>
        </w:rPr>
        <w:t>1</w:t>
      </w:r>
      <w:r w:rsidRPr="00D340B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Межведомственная экспертная группа по мониторингу за качеством питания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далее – Межведомственная экспертная группа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 ведет систематический мониторинг деятельности Комиссий по мониторингу качества питания детей (бракеражных комиссий)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далее – Комиссия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 и принимает меры по эффективной организации питания детей</w:t>
      </w:r>
      <w:r w:rsidRPr="00D340BD">
        <w:rPr>
          <w:rFonts w:ascii="Times New Roman" w:hAnsi="Times New Roman" w:cs="Times New Roman"/>
          <w:sz w:val="28"/>
          <w:szCs w:val="28"/>
        </w:rPr>
        <w:t>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Задачи Межведомственной экспертной группы: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- 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мониторинг деятельности Комиссий;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 контроль за организацией питания детей;</w:t>
      </w:r>
    </w:p>
    <w:p w:rsidR="00780364" w:rsidRPr="00D340BD" w:rsidRDefault="00780364" w:rsidP="00780364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содействие в решении актуальных вопросов в сфере организации питания детей региона;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участие в конкурсной комиссии по выбору поставщика питания в организациях образования в качестве наблюдателей;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- 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разработка предложений по реализации государственной политики в области сохранения здоровья обучающихся и воспитанников в организациях образования региона;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мониторинг деятельности организаций образования по вопросам пропаганды здорового питания детей и формирования культуры питания;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- 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ведение учета поставщиков услуг с грубыми нарушениями нормативных правовых актов </w:t>
      </w:r>
      <w:r w:rsidRPr="00D340BD">
        <w:rPr>
          <w:rFonts w:ascii="Times New Roman" w:hAnsi="Times New Roman" w:cs="Times New Roman"/>
          <w:sz w:val="28"/>
          <w:szCs w:val="28"/>
        </w:rPr>
        <w:t>в сфере санитарно-эпидемиологического благополучия населения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0BD">
        <w:rPr>
          <w:rFonts w:ascii="Times New Roman" w:hAnsi="Times New Roman" w:cs="Times New Roman"/>
          <w:sz w:val="28"/>
          <w:szCs w:val="28"/>
        </w:rPr>
        <w:t>2</w:t>
      </w:r>
      <w:r w:rsidRPr="00D340B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Межведомственная э</w:t>
      </w:r>
      <w:r w:rsidRPr="00D340BD">
        <w:rPr>
          <w:rFonts w:ascii="Times New Roman" w:hAnsi="Times New Roman" w:cs="Times New Roman"/>
          <w:sz w:val="28"/>
          <w:szCs w:val="28"/>
        </w:rPr>
        <w:t>кспертная группа выполняет отнесенные к ее компетенции функции согласно принципам добросовестности, компетентности, разумности, честности и прозрачности.</w:t>
      </w:r>
    </w:p>
    <w:p w:rsidR="00780364" w:rsidRPr="00D340BD" w:rsidRDefault="00780364" w:rsidP="00780364">
      <w:pPr>
        <w:pStyle w:val="af0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40BD">
        <w:rPr>
          <w:sz w:val="28"/>
          <w:szCs w:val="28"/>
        </w:rPr>
        <w:t>3. Межведомственная экспертная группа формируется по согласованию из представителей аппарата акима, управлений образования, здравоохранения, по делам общественного развития, депутатов маслихата, общественных советов, политических партий, родительской общественности, а также неправительственных организаций в сфере детства.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Состав Межведомственной экспертной группы может меняться при необходимости.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Межведомственную экспертную группу возглавляет руководитель управления образования.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Председатель или заместитель председателя Межведомственной экспертной группы осуществляет общее руководство, координирует ее деятельность и отвечает за выполнение возложенных на нее задач.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Секретарь Межведомственной экспертной группы обеспечивает оповещение ее членов и приглашенных о дне заседания, повестке дня и других вопросах, осуществляет рассылку проектов решений и иных документов членам Межведомственной экспертной группы.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hAnsi="Times New Roman" w:cs="Times New Roman"/>
          <w:sz w:val="28"/>
          <w:szCs w:val="28"/>
        </w:rPr>
        <w:t xml:space="preserve">Количество членов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Межведомственной экспертной группы должно быть не менее 7 человек, в том числе не менее 3-х человек из числа родительской общественности.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lastRenderedPageBreak/>
        <w:t>Рекомендуется ежегодное обновление состава Межведомственной экспертной группы.</w:t>
      </w:r>
    </w:p>
    <w:p w:rsidR="00780364" w:rsidRPr="00D340BD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D340BD">
        <w:rPr>
          <w:sz w:val="28"/>
          <w:szCs w:val="28"/>
        </w:rPr>
        <w:t>Виды Межведомственной экспертной группы - районная, городская, областная.</w:t>
      </w:r>
    </w:p>
    <w:p w:rsidR="00780364" w:rsidRPr="00D340BD" w:rsidRDefault="00780364" w:rsidP="00780364">
      <w:pPr>
        <w:pStyle w:val="12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D340BD">
        <w:rPr>
          <w:sz w:val="28"/>
          <w:szCs w:val="28"/>
        </w:rPr>
        <w:t>Межведомственная экспертная группа осуществляет свою деятельность в соответствии с: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планом, принимаемым на заседании Межведомственной экспертной группы и утверждаемым ее председателем;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планом-графиком мониторинга.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Заседания и мониторинг организаций проводятся Межведомственной экспертной группой по мере необходимости, но не реже одного раза в квартал и считаются правомочными, если на них присутствует 1/3 её членов.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Межведомственн</w:t>
      </w:r>
      <w:r w:rsidRPr="00D340BD">
        <w:rPr>
          <w:rFonts w:ascii="Times New Roman" w:hAnsi="Times New Roman" w:cs="Times New Roman"/>
          <w:sz w:val="28"/>
          <w:szCs w:val="28"/>
        </w:rPr>
        <w:t>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D340BD">
        <w:rPr>
          <w:rFonts w:ascii="Times New Roman" w:hAnsi="Times New Roman" w:cs="Times New Roman"/>
          <w:sz w:val="28"/>
          <w:szCs w:val="28"/>
        </w:rPr>
        <w:t>кспертная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группа составляет план-график мониторинга по организации качества питания, исходя из следующего плана посещений: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городская/районная Межведомственн</w:t>
      </w:r>
      <w:r w:rsidRPr="00D340BD">
        <w:rPr>
          <w:sz w:val="28"/>
          <w:szCs w:val="28"/>
        </w:rPr>
        <w:t>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D340BD">
        <w:rPr>
          <w:rFonts w:ascii="Times New Roman" w:hAnsi="Times New Roman" w:cs="Times New Roman"/>
          <w:sz w:val="28"/>
          <w:szCs w:val="28"/>
        </w:rPr>
        <w:t>кспертная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группа посещает в течение учебного года 100% организаций образования (25% в квартал);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областная Межведомственн</w:t>
      </w:r>
      <w:r w:rsidRPr="00D340BD">
        <w:rPr>
          <w:rFonts w:ascii="Times New Roman" w:hAnsi="Times New Roman" w:cs="Times New Roman"/>
          <w:sz w:val="28"/>
          <w:szCs w:val="28"/>
        </w:rPr>
        <w:t>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D340BD">
        <w:rPr>
          <w:rFonts w:ascii="Times New Roman" w:hAnsi="Times New Roman" w:cs="Times New Roman"/>
          <w:sz w:val="28"/>
          <w:szCs w:val="28"/>
        </w:rPr>
        <w:t>кспертная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группа посещает в течение учебного года не менее 28% организаций образования региона (7% в квартал).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Решение Межведомственной экспертной группы принимаются большинством голосов из числа присутствующих членов с оформлением</w:t>
      </w:r>
      <w:r w:rsidRPr="00D340B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Актом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межведомственной экспертной группы по мониторингу за качеством питания.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В случае равенства голосов принятым считается решение, за которое проголосовал председательствующий.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При посещении организаций образования Межведомственн</w:t>
      </w:r>
      <w:r w:rsidRPr="00D340BD">
        <w:rPr>
          <w:rFonts w:ascii="Times New Roman" w:hAnsi="Times New Roman" w:cs="Times New Roman"/>
          <w:sz w:val="28"/>
          <w:szCs w:val="28"/>
        </w:rPr>
        <w:t>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D340BD">
        <w:rPr>
          <w:rFonts w:ascii="Times New Roman" w:hAnsi="Times New Roman" w:cs="Times New Roman"/>
          <w:sz w:val="28"/>
          <w:szCs w:val="28"/>
        </w:rPr>
        <w:t>кспертная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группа ознакамливает руководителя организации образования, поставщика услуги (при наличии) с приказом управления образования о проведении мониторинга.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работы Межведомственной экспертной группы информируется образовательное учреждение, родительский комитет, поставщик услуги (при наличии).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5. Межведомственн</w:t>
      </w:r>
      <w:r w:rsidRPr="00D340BD">
        <w:rPr>
          <w:rFonts w:ascii="Times New Roman" w:hAnsi="Times New Roman" w:cs="Times New Roman"/>
          <w:sz w:val="28"/>
          <w:szCs w:val="28"/>
        </w:rPr>
        <w:t>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D340BD">
        <w:rPr>
          <w:rFonts w:ascii="Times New Roman" w:hAnsi="Times New Roman" w:cs="Times New Roman"/>
          <w:sz w:val="28"/>
          <w:szCs w:val="28"/>
        </w:rPr>
        <w:t>кспертная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группа выполняет следующие функции: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проводит мониторинг ассортимента продукции для организации питания детей в организациях образования региона. Для этого согласно акту имеет право сверять достоверность сведений соответствующей документации;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принимает рекомендации по качественному улучшению рациона питания, обеспечению обучающихся и воспитанников безопасным и сбалансированным питанием и пищевой продукцией, соответствующими требованиям нормативных документов;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- мониторинг наличия соответствующих документов, удостоверяющих качество и безопасность пищевой продукции, используемой в процессе приготовления пищи для обучающихся и воспитанников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- визуальный осмотр пищеблока, складских помещений, технологического оборудования и т.д., с доступом одного представителя, при наличии </w:t>
      </w:r>
      <w:r w:rsidRPr="00D340BD">
        <w:rPr>
          <w:rFonts w:ascii="Times New Roman" w:eastAsia="Times New Roman" w:hAnsi="Times New Roman" w:cs="Times New Roman"/>
          <w:sz w:val="28"/>
          <w:szCs w:val="28"/>
          <w:lang w:val="kk-KZ"/>
        </w:rPr>
        <w:t>справки о прохождении флюрообследования с заключением терапевта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, с использованием средств фото – видеофиксации;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lastRenderedPageBreak/>
        <w:t>- при необходимости Межведомственная экспертная группа осуществляет просмотр видеозаписи (при наличии) за предыдущие дни;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изучение мнения детей, родителей (законных представителей) по организации и качеству питания;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участие в разработке предложений и рекомендаций по улучшению качества питания.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6. Межведомственная экспертная группа имеет право: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заслушивать членов Комиссии об их деятельности по вопросам организации питания;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- в случае выявления нарушений обратиться с соответствующим заявлением в </w:t>
      </w:r>
      <w:r w:rsidRPr="00D340BD">
        <w:rPr>
          <w:rFonts w:ascii="Times New Roman" w:hAnsi="Times New Roman" w:cs="Times New Roman"/>
          <w:sz w:val="28"/>
          <w:szCs w:val="28"/>
        </w:rPr>
        <w:t>территориальные подразделения государственного органа в сфере санитарно-эпидемиологического благополучия населения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- заслушивать администрацию организации образования по выполнению ими обязанностей по обеспечению качественного питания детей и соблюдению нормативных правовых актов </w:t>
      </w:r>
      <w:r w:rsidRPr="00D340BD">
        <w:rPr>
          <w:rFonts w:ascii="Times New Roman" w:hAnsi="Times New Roman" w:cs="Times New Roman"/>
          <w:sz w:val="28"/>
          <w:szCs w:val="28"/>
        </w:rPr>
        <w:t>в сфере санитарно-эпидемиологического благополучия населения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, ведению соответствующей документации;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знакомиться с жалобами родителей (законных представителей), содержащими оценку работы об организации и качеству питания, давать по ним объяснения;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участвовать в конкурсной комиссии при выборе поставщика услуги.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7. Члены Межведомственной экспертной группы несут персональную ответственность за невыполнение или ненадлежащее исполнение возложенных на них обязанностей.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Члены Межведомственной экспертной группы, занимающиеся мониторингом организации и качества питания, несут ответственность за достоверность излагаемых фактов, представляемых в актах.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8. Необходимая документация, регламентирующая деятельность Межведомственной экспертной группы: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копия приказа о создании Межведомственной экспертной группы;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план работы Межведомственной экспертной группы на год;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протоколы заседаний;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план-график;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акты мониторинга (ежемесячный контроль);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 анализ деятельности по итогам года.</w:t>
      </w:r>
    </w:p>
    <w:p w:rsidR="00780364" w:rsidRPr="00D340BD" w:rsidRDefault="00780364" w:rsidP="00780364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80364" w:rsidRPr="00D340BD" w:rsidRDefault="00780364" w:rsidP="00780364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АКТ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0BD">
        <w:rPr>
          <w:rFonts w:ascii="Times New Roman" w:hAnsi="Times New Roman" w:cs="Times New Roman"/>
          <w:b/>
          <w:sz w:val="28"/>
          <w:szCs w:val="28"/>
        </w:rPr>
        <w:t xml:space="preserve">Межведомственной экспертной группы по мониторингу 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за качеством питания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Дата посещения: ___________________________________________________</w:t>
      </w:r>
    </w:p>
    <w:p w:rsidR="00311FAC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Члены М</w:t>
      </w:r>
      <w:r w:rsidRPr="00D340BD">
        <w:rPr>
          <w:rFonts w:ascii="Times New Roman" w:hAnsi="Times New Roman" w:cs="Times New Roman"/>
          <w:sz w:val="28"/>
          <w:szCs w:val="28"/>
        </w:rPr>
        <w:t>ежведомственной экспертной группы по мониторингу за качеством питания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Ф.И.О., должность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340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в составе:</w:t>
      </w:r>
    </w:p>
    <w:p w:rsidR="00780364" w:rsidRPr="00D340BD" w:rsidRDefault="00780364" w:rsidP="00311F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Наименование организации образования: ______________________________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Председатель Комиссии по мониторингу качества питания детей (бракеражная комиссия)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далее – Комиссия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 - руководитель организации образования: _______________________________________________________________________</w:t>
      </w:r>
    </w:p>
    <w:p w:rsidR="00780364" w:rsidRPr="00D340BD" w:rsidRDefault="00780364" w:rsidP="00780364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Количество членов Комиссии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Ф.И.О., должность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): _______________________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Поставщик услуги (при наличии) _____________________________________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№, дата </w:t>
      </w:r>
      <w:r w:rsidRPr="00D340BD">
        <w:rPr>
          <w:rFonts w:ascii="Times New Roman" w:hAnsi="Times New Roman" w:cs="Times New Roman"/>
          <w:sz w:val="28"/>
          <w:szCs w:val="28"/>
        </w:rPr>
        <w:t>санитарно-эпидемиологическое заключения на деятельность столовой (пищеблока)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Контингент организации образования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чел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.): ____________________________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Количество класс-комплектов/групп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ед.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): ______________________________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Количество сотрудников пищеблока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чел.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): _____________________________</w:t>
      </w:r>
    </w:p>
    <w:p w:rsidR="00780364" w:rsidRPr="00D340BD" w:rsidRDefault="00780364" w:rsidP="0078036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i/>
          <w:sz w:val="24"/>
          <w:szCs w:val="20"/>
        </w:rPr>
        <w:t>(соответствие требованиям Правил организации питания (пункт 22 приказа №598 от 31.10.2018г.)</w:t>
      </w:r>
    </w:p>
    <w:tbl>
      <w:tblPr>
        <w:tblStyle w:val="af7"/>
        <w:tblW w:w="10061" w:type="dxa"/>
        <w:tblLayout w:type="fixed"/>
        <w:tblLook w:val="04A0"/>
      </w:tblPr>
      <w:tblGrid>
        <w:gridCol w:w="5384"/>
        <w:gridCol w:w="1417"/>
        <w:gridCol w:w="1701"/>
        <w:gridCol w:w="1559"/>
      </w:tblGrid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40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Показатель</w:t>
            </w:r>
          </w:p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D340BD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Соответствует (имеется)</w:t>
            </w: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D340BD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Не соответствует (не имеется)</w:t>
            </w: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D340BD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Примечание</w:t>
            </w:r>
          </w:p>
        </w:tc>
      </w:tr>
      <w:tr w:rsidR="00780364" w:rsidRPr="00D340BD" w:rsidTr="00747600">
        <w:trPr>
          <w:trHeight w:val="782"/>
        </w:trPr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приказа о создании </w:t>
            </w:r>
            <w:r w:rsidRPr="00D340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 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Наличие плана работы Комиссии на учебный год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Наличие соответствующей документации (акты, обращения, переписка и др.)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приема пищи детей (обеспечение организованного посещения столовой)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приема пищи детьми (наличие и состояние раковин, сушилок, наличие мыла и др.)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Общее санитарное состояние и эстетическое оформление обеденного зала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Соблюдение питьевого режима обучающихся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меню с указанием выхода готового блюда (перспективное, утвержденное органом образования, ежедневное)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Соответствие ежедневного меню перспективному (в день посещения)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Соответствие перспективного меню для отдельных категорий детей одноразовым нормам питания, утвержденным ПП РК от 12 марта 2012 года №320 (15 приложение)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фактического рациона питания (в день посещения) ежедневному меню 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Опрос, анкетирование детей, родителей по качеству питания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сведений об используемом перечне пищевой продукции с приложением документов, удостоверяющих их качество и безопасность (сертификаты, декларации, свидетельства о государственной регистрации на специализированную пищевую продукцию для детей) 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мероприятий по вопросам пропаганды здорового питания и формирования культуры питания среди детей и родителей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Систематическое размещение на интернет-ресурсах организации образования информации об организации питания детей (меню с фото блюд, планы, акты Комиссии)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В результате проверки установлено: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Подписи комиссии: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0364" w:rsidRPr="005B4952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Руководитель организации образования</w:t>
      </w: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 xml:space="preserve"> ознакомлен ________(подпись)</w:t>
      </w:r>
    </w:p>
    <w:p w:rsidR="00C254D1" w:rsidRPr="00780364" w:rsidRDefault="00C254D1">
      <w:pPr>
        <w:rPr>
          <w:rFonts w:ascii="Times New Roman" w:hAnsi="Times New Roman" w:cs="Times New Roman"/>
          <w:sz w:val="28"/>
          <w:szCs w:val="28"/>
        </w:rPr>
      </w:pPr>
    </w:p>
    <w:sectPr w:rsidR="00C254D1" w:rsidRPr="00780364" w:rsidSect="00780364">
      <w:headerReference w:type="default" r:id="rId11"/>
      <w:pgSz w:w="11906" w:h="16838"/>
      <w:pgMar w:top="567" w:right="709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747" w:rsidRDefault="00567747" w:rsidP="00780364">
      <w:pPr>
        <w:spacing w:after="0" w:line="240" w:lineRule="auto"/>
      </w:pPr>
      <w:r>
        <w:separator/>
      </w:r>
    </w:p>
  </w:endnote>
  <w:endnote w:type="continuationSeparator" w:id="1">
    <w:p w:rsidR="00567747" w:rsidRDefault="00567747" w:rsidP="00780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747" w:rsidRDefault="00567747" w:rsidP="00780364">
      <w:pPr>
        <w:spacing w:after="0" w:line="240" w:lineRule="auto"/>
      </w:pPr>
      <w:r>
        <w:separator/>
      </w:r>
    </w:p>
  </w:footnote>
  <w:footnote w:type="continuationSeparator" w:id="1">
    <w:p w:rsidR="00567747" w:rsidRDefault="00567747" w:rsidP="00780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2714417"/>
      <w:docPartObj>
        <w:docPartGallery w:val="Page Numbers (Top of Page)"/>
        <w:docPartUnique/>
      </w:docPartObj>
    </w:sdtPr>
    <w:sdtContent>
      <w:p w:rsidR="00747600" w:rsidRDefault="00541F4D">
        <w:pPr>
          <w:pStyle w:val="a8"/>
          <w:jc w:val="center"/>
        </w:pPr>
        <w:r>
          <w:fldChar w:fldCharType="begin"/>
        </w:r>
        <w:r w:rsidR="00747600">
          <w:instrText>PAGE   \* MERGEFORMAT</w:instrText>
        </w:r>
        <w:r>
          <w:fldChar w:fldCharType="separate"/>
        </w:r>
        <w:r w:rsidR="00AF1D84">
          <w:rPr>
            <w:noProof/>
          </w:rPr>
          <w:t>14</w:t>
        </w:r>
        <w:r>
          <w:fldChar w:fldCharType="end"/>
        </w:r>
      </w:p>
    </w:sdtContent>
  </w:sdt>
  <w:p w:rsidR="00747600" w:rsidRDefault="0074760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82266"/>
    <w:multiLevelType w:val="multilevel"/>
    <w:tmpl w:val="12882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C55BC"/>
    <w:multiLevelType w:val="multilevel"/>
    <w:tmpl w:val="2F7C55B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5E0A5D"/>
    <w:multiLevelType w:val="multilevel"/>
    <w:tmpl w:val="325E0A5D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1164A6"/>
    <w:multiLevelType w:val="multilevel"/>
    <w:tmpl w:val="3A1164A6"/>
    <w:lvl w:ilvl="0">
      <w:start w:val="4"/>
      <w:numFmt w:val="decimal"/>
      <w:lvlText w:val="%1."/>
      <w:lvlJc w:val="left"/>
      <w:pPr>
        <w:ind w:left="10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78" w:hanging="360"/>
      </w:pPr>
    </w:lvl>
    <w:lvl w:ilvl="2" w:tentative="1">
      <w:start w:val="1"/>
      <w:numFmt w:val="lowerRoman"/>
      <w:lvlText w:val="%3."/>
      <w:lvlJc w:val="right"/>
      <w:pPr>
        <w:ind w:left="2498" w:hanging="180"/>
      </w:pPr>
    </w:lvl>
    <w:lvl w:ilvl="3" w:tentative="1">
      <w:start w:val="1"/>
      <w:numFmt w:val="decimal"/>
      <w:lvlText w:val="%4."/>
      <w:lvlJc w:val="left"/>
      <w:pPr>
        <w:ind w:left="3218" w:hanging="360"/>
      </w:pPr>
    </w:lvl>
    <w:lvl w:ilvl="4" w:tentative="1">
      <w:start w:val="1"/>
      <w:numFmt w:val="lowerLetter"/>
      <w:lvlText w:val="%5."/>
      <w:lvlJc w:val="left"/>
      <w:pPr>
        <w:ind w:left="3938" w:hanging="360"/>
      </w:pPr>
    </w:lvl>
    <w:lvl w:ilvl="5" w:tentative="1">
      <w:start w:val="1"/>
      <w:numFmt w:val="lowerRoman"/>
      <w:lvlText w:val="%6."/>
      <w:lvlJc w:val="right"/>
      <w:pPr>
        <w:ind w:left="4658" w:hanging="180"/>
      </w:pPr>
    </w:lvl>
    <w:lvl w:ilvl="6" w:tentative="1">
      <w:start w:val="1"/>
      <w:numFmt w:val="decimal"/>
      <w:lvlText w:val="%7."/>
      <w:lvlJc w:val="left"/>
      <w:pPr>
        <w:ind w:left="5378" w:hanging="360"/>
      </w:pPr>
    </w:lvl>
    <w:lvl w:ilvl="7" w:tentative="1">
      <w:start w:val="1"/>
      <w:numFmt w:val="lowerLetter"/>
      <w:lvlText w:val="%8."/>
      <w:lvlJc w:val="left"/>
      <w:pPr>
        <w:ind w:left="6098" w:hanging="360"/>
      </w:pPr>
    </w:lvl>
    <w:lvl w:ilvl="8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>
    <w:nsid w:val="5F0FCF97"/>
    <w:multiLevelType w:val="singleLevel"/>
    <w:tmpl w:val="5F0FCF97"/>
    <w:lvl w:ilvl="0">
      <w:start w:val="20"/>
      <w:numFmt w:val="decimal"/>
      <w:suff w:val="space"/>
      <w:lvlText w:val="%1."/>
      <w:lvlJc w:val="left"/>
    </w:lvl>
  </w:abstractNum>
  <w:abstractNum w:abstractNumId="5">
    <w:nsid w:val="7E1E282C"/>
    <w:multiLevelType w:val="multilevel"/>
    <w:tmpl w:val="7E1E28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1464C"/>
    <w:rsid w:val="0001464C"/>
    <w:rsid w:val="00043987"/>
    <w:rsid w:val="001B60A4"/>
    <w:rsid w:val="001D2F40"/>
    <w:rsid w:val="002A6EA3"/>
    <w:rsid w:val="00311FAC"/>
    <w:rsid w:val="00347718"/>
    <w:rsid w:val="00541F4D"/>
    <w:rsid w:val="00567747"/>
    <w:rsid w:val="00747600"/>
    <w:rsid w:val="00780364"/>
    <w:rsid w:val="00954F6C"/>
    <w:rsid w:val="00AF1D84"/>
    <w:rsid w:val="00C254D1"/>
    <w:rsid w:val="00D340BD"/>
    <w:rsid w:val="00F42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64"/>
  </w:style>
  <w:style w:type="paragraph" w:styleId="1">
    <w:name w:val="heading 1"/>
    <w:basedOn w:val="a"/>
    <w:next w:val="a"/>
    <w:link w:val="10"/>
    <w:qFormat/>
    <w:rsid w:val="00780364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780364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780364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780364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qFormat/>
    <w:rsid w:val="00780364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eastAsia="ru-RU"/>
    </w:rPr>
  </w:style>
  <w:style w:type="paragraph" w:styleId="6">
    <w:name w:val="heading 6"/>
    <w:basedOn w:val="a"/>
    <w:next w:val="a"/>
    <w:link w:val="60"/>
    <w:qFormat/>
    <w:rsid w:val="00780364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0364"/>
    <w:rPr>
      <w:rFonts w:ascii="Consolas" w:eastAsia="Consolas" w:hAnsi="Consolas" w:cs="Consolas"/>
      <w:lang w:val="en-US"/>
    </w:rPr>
  </w:style>
  <w:style w:type="character" w:customStyle="1" w:styleId="20">
    <w:name w:val="Заголовок 2 Знак"/>
    <w:basedOn w:val="a0"/>
    <w:link w:val="2"/>
    <w:qFormat/>
    <w:rsid w:val="00780364"/>
    <w:rPr>
      <w:rFonts w:ascii="Consolas" w:eastAsia="Consolas" w:hAnsi="Consolas" w:cs="Consolas"/>
      <w:lang w:val="en-US"/>
    </w:rPr>
  </w:style>
  <w:style w:type="character" w:customStyle="1" w:styleId="30">
    <w:name w:val="Заголовок 3 Знак"/>
    <w:basedOn w:val="a0"/>
    <w:link w:val="3"/>
    <w:rsid w:val="00780364"/>
    <w:rPr>
      <w:rFonts w:ascii="Consolas" w:eastAsia="Consolas" w:hAnsi="Consolas" w:cs="Consolas"/>
      <w:lang w:val="en-US"/>
    </w:rPr>
  </w:style>
  <w:style w:type="character" w:customStyle="1" w:styleId="40">
    <w:name w:val="Заголовок 4 Знак"/>
    <w:basedOn w:val="a0"/>
    <w:link w:val="4"/>
    <w:qFormat/>
    <w:rsid w:val="00780364"/>
    <w:rPr>
      <w:rFonts w:ascii="Consolas" w:eastAsia="Consolas" w:hAnsi="Consolas" w:cs="Consolas"/>
      <w:lang w:val="en-US"/>
    </w:rPr>
  </w:style>
  <w:style w:type="character" w:customStyle="1" w:styleId="50">
    <w:name w:val="Заголовок 5 Знак"/>
    <w:basedOn w:val="a0"/>
    <w:link w:val="5"/>
    <w:qFormat/>
    <w:rsid w:val="00780364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basedOn w:val="a0"/>
    <w:link w:val="6"/>
    <w:rsid w:val="00780364"/>
    <w:rPr>
      <w:rFonts w:ascii="Arial" w:eastAsia="Arial" w:hAnsi="Arial" w:cs="Arial"/>
      <w:i/>
      <w:color w:val="666666"/>
      <w:lang w:eastAsia="ru-RU"/>
    </w:rPr>
  </w:style>
  <w:style w:type="paragraph" w:styleId="a3">
    <w:name w:val="Balloon Text"/>
    <w:basedOn w:val="a"/>
    <w:link w:val="a4"/>
    <w:uiPriority w:val="99"/>
    <w:unhideWhenUsed/>
    <w:qFormat/>
    <w:rsid w:val="00780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780364"/>
    <w:rPr>
      <w:rFonts w:ascii="Tahoma" w:hAnsi="Tahoma" w:cs="Tahoma"/>
      <w:sz w:val="16"/>
      <w:szCs w:val="16"/>
    </w:rPr>
  </w:style>
  <w:style w:type="paragraph" w:styleId="a5">
    <w:name w:val="Normal Indent"/>
    <w:basedOn w:val="a"/>
    <w:uiPriority w:val="99"/>
    <w:unhideWhenUsed/>
    <w:rsid w:val="00780364"/>
    <w:pPr>
      <w:ind w:left="720"/>
    </w:pPr>
    <w:rPr>
      <w:rFonts w:ascii="Consolas" w:eastAsia="Consolas" w:hAnsi="Consolas" w:cs="Consolas"/>
      <w:lang w:val="en-US"/>
    </w:rPr>
  </w:style>
  <w:style w:type="paragraph" w:styleId="a6">
    <w:name w:val="annotation text"/>
    <w:basedOn w:val="a"/>
    <w:link w:val="a7"/>
    <w:uiPriority w:val="99"/>
    <w:unhideWhenUsed/>
    <w:qFormat/>
    <w:rsid w:val="0078036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80364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780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0364"/>
  </w:style>
  <w:style w:type="paragraph" w:styleId="aa">
    <w:name w:val="Body Text Indent"/>
    <w:basedOn w:val="a"/>
    <w:link w:val="ab"/>
    <w:unhideWhenUsed/>
    <w:rsid w:val="00780364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Times New Roman"/>
      <w:kern w:val="2"/>
      <w:sz w:val="28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780364"/>
    <w:rPr>
      <w:rFonts w:ascii="Times New Roman" w:eastAsia="Arial Unicode MS" w:hAnsi="Times New Roman" w:cs="Times New Roman"/>
      <w:kern w:val="2"/>
      <w:sz w:val="28"/>
      <w:szCs w:val="24"/>
      <w:lang w:eastAsia="ar-SA"/>
    </w:rPr>
  </w:style>
  <w:style w:type="paragraph" w:styleId="ac">
    <w:name w:val="Title"/>
    <w:basedOn w:val="a"/>
    <w:next w:val="a"/>
    <w:link w:val="ad"/>
    <w:qFormat/>
    <w:rsid w:val="00780364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d">
    <w:name w:val="Название Знак"/>
    <w:basedOn w:val="a0"/>
    <w:link w:val="ac"/>
    <w:qFormat/>
    <w:rsid w:val="00780364"/>
    <w:rPr>
      <w:rFonts w:ascii="Consolas" w:eastAsia="Consolas" w:hAnsi="Consolas" w:cs="Consolas"/>
      <w:lang w:val="en-US"/>
    </w:rPr>
  </w:style>
  <w:style w:type="paragraph" w:styleId="ae">
    <w:name w:val="footer"/>
    <w:basedOn w:val="a"/>
    <w:link w:val="af"/>
    <w:uiPriority w:val="99"/>
    <w:unhideWhenUsed/>
    <w:qFormat/>
    <w:rsid w:val="00780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80364"/>
  </w:style>
  <w:style w:type="paragraph" w:styleId="af0">
    <w:name w:val="Normal (Web)"/>
    <w:basedOn w:val="a"/>
    <w:uiPriority w:val="99"/>
    <w:unhideWhenUsed/>
    <w:qFormat/>
    <w:rsid w:val="0078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next w:val="a"/>
    <w:link w:val="af2"/>
    <w:qFormat/>
    <w:rsid w:val="00780364"/>
    <w:p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rsid w:val="00780364"/>
    <w:rPr>
      <w:rFonts w:ascii="Consolas" w:eastAsia="Consolas" w:hAnsi="Consolas" w:cs="Consolas"/>
      <w:lang w:val="en-US"/>
    </w:rPr>
  </w:style>
  <w:style w:type="character" w:styleId="af3">
    <w:name w:val="annotation reference"/>
    <w:basedOn w:val="a0"/>
    <w:uiPriority w:val="99"/>
    <w:unhideWhenUsed/>
    <w:qFormat/>
    <w:rsid w:val="00780364"/>
    <w:rPr>
      <w:sz w:val="16"/>
      <w:szCs w:val="16"/>
    </w:rPr>
  </w:style>
  <w:style w:type="character" w:styleId="af4">
    <w:name w:val="Emphasis"/>
    <w:basedOn w:val="a0"/>
    <w:uiPriority w:val="20"/>
    <w:qFormat/>
    <w:rsid w:val="00780364"/>
    <w:rPr>
      <w:rFonts w:ascii="Consolas" w:eastAsia="Consolas" w:hAnsi="Consolas" w:cs="Consolas"/>
    </w:rPr>
  </w:style>
  <w:style w:type="character" w:styleId="af5">
    <w:name w:val="Hyperlink"/>
    <w:basedOn w:val="a0"/>
    <w:uiPriority w:val="99"/>
    <w:unhideWhenUsed/>
    <w:rsid w:val="00780364"/>
    <w:rPr>
      <w:rFonts w:ascii="Consolas" w:eastAsia="Consolas" w:hAnsi="Consolas" w:cs="Consolas"/>
    </w:rPr>
  </w:style>
  <w:style w:type="character" w:styleId="af6">
    <w:name w:val="Strong"/>
    <w:uiPriority w:val="22"/>
    <w:qFormat/>
    <w:rsid w:val="00780364"/>
    <w:rPr>
      <w:b/>
      <w:bCs/>
    </w:rPr>
  </w:style>
  <w:style w:type="table" w:styleId="af7">
    <w:name w:val="Table Grid"/>
    <w:basedOn w:val="a1"/>
    <w:uiPriority w:val="39"/>
    <w:rsid w:val="00780364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basedOn w:val="a"/>
    <w:link w:val="af8"/>
    <w:uiPriority w:val="1"/>
    <w:qFormat/>
    <w:rsid w:val="00780364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character" w:customStyle="1" w:styleId="af8">
    <w:name w:val="Без интервала Знак"/>
    <w:aliases w:val="мой рабочий Знак,норма Знак,Айгерим Знак,No Spacing1 Знак,свой Знак,Без интервала11 Знак,14 TNR Знак,МОЙ СТИЛЬ Знак,исполнитель Знак,No Spacing Знак,без интервала Знак,Интервалсыз Знак,Обя Знак,мелкий Знак,Без интервала1 Знак"/>
    <w:link w:val="11"/>
    <w:uiPriority w:val="1"/>
    <w:qFormat/>
    <w:locked/>
    <w:rsid w:val="00780364"/>
    <w:rPr>
      <w:rFonts w:ascii="Calibri" w:eastAsia="Times New Roman" w:hAnsi="Calibri" w:cs="Times New Roman"/>
      <w:sz w:val="24"/>
      <w:szCs w:val="32"/>
    </w:rPr>
  </w:style>
  <w:style w:type="paragraph" w:customStyle="1" w:styleId="12">
    <w:name w:val="Абзац списка1"/>
    <w:basedOn w:val="a"/>
    <w:link w:val="af9"/>
    <w:uiPriority w:val="34"/>
    <w:qFormat/>
    <w:rsid w:val="007803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Абзац списка Знак"/>
    <w:link w:val="12"/>
    <w:uiPriority w:val="34"/>
    <w:qFormat/>
    <w:locked/>
    <w:rsid w:val="00780364"/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qFormat/>
    <w:rsid w:val="00780364"/>
  </w:style>
  <w:style w:type="paragraph" w:customStyle="1" w:styleId="disclaimer">
    <w:name w:val="disclaimer"/>
    <w:basedOn w:val="a"/>
    <w:rsid w:val="00780364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780364"/>
    <w:rPr>
      <w:lang w:val="en-US"/>
    </w:rPr>
  </w:style>
  <w:style w:type="character" w:customStyle="1" w:styleId="s1">
    <w:name w:val="s1"/>
    <w:rsid w:val="00780364"/>
    <w:rPr>
      <w:rFonts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note">
    <w:name w:val="note"/>
    <w:basedOn w:val="a0"/>
    <w:qFormat/>
    <w:rsid w:val="00780364"/>
  </w:style>
  <w:style w:type="paragraph" w:customStyle="1" w:styleId="j15">
    <w:name w:val="j15"/>
    <w:basedOn w:val="a"/>
    <w:qFormat/>
    <w:rsid w:val="0078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780364"/>
    <w:pPr>
      <w:ind w:left="720"/>
      <w:contextualSpacing/>
    </w:pPr>
  </w:style>
  <w:style w:type="paragraph" w:styleId="afb">
    <w:name w:val="No Spacing"/>
    <w:aliases w:val="мой рабочий,норма,Айгерим,No Spacing1,свой,Без интервала11,14 TNR,МОЙ СТИЛЬ,исполнитель,No Spacing,без интервала,Интервалсыз,Обя,мелкий,Без интервала2,Этот бля,Этот,Без интервала21,Без интерваль,No Spacing12,No Spacing121"/>
    <w:uiPriority w:val="1"/>
    <w:qFormat/>
    <w:rsid w:val="00780364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64"/>
  </w:style>
  <w:style w:type="paragraph" w:styleId="1">
    <w:name w:val="heading 1"/>
    <w:basedOn w:val="a"/>
    <w:next w:val="a"/>
    <w:link w:val="10"/>
    <w:qFormat/>
    <w:rsid w:val="00780364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780364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780364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780364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qFormat/>
    <w:rsid w:val="00780364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qFormat/>
    <w:rsid w:val="00780364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0364"/>
    <w:rPr>
      <w:rFonts w:ascii="Consolas" w:eastAsia="Consolas" w:hAnsi="Consolas" w:cs="Consolas"/>
      <w:lang w:val="en-US"/>
    </w:rPr>
  </w:style>
  <w:style w:type="character" w:customStyle="1" w:styleId="20">
    <w:name w:val="Заголовок 2 Знак"/>
    <w:basedOn w:val="a0"/>
    <w:link w:val="2"/>
    <w:qFormat/>
    <w:rsid w:val="00780364"/>
    <w:rPr>
      <w:rFonts w:ascii="Consolas" w:eastAsia="Consolas" w:hAnsi="Consolas" w:cs="Consolas"/>
      <w:lang w:val="en-US"/>
    </w:rPr>
  </w:style>
  <w:style w:type="character" w:customStyle="1" w:styleId="30">
    <w:name w:val="Заголовок 3 Знак"/>
    <w:basedOn w:val="a0"/>
    <w:link w:val="3"/>
    <w:rsid w:val="00780364"/>
    <w:rPr>
      <w:rFonts w:ascii="Consolas" w:eastAsia="Consolas" w:hAnsi="Consolas" w:cs="Consolas"/>
      <w:lang w:val="en-US"/>
    </w:rPr>
  </w:style>
  <w:style w:type="character" w:customStyle="1" w:styleId="40">
    <w:name w:val="Заголовок 4 Знак"/>
    <w:basedOn w:val="a0"/>
    <w:link w:val="4"/>
    <w:qFormat/>
    <w:rsid w:val="00780364"/>
    <w:rPr>
      <w:rFonts w:ascii="Consolas" w:eastAsia="Consolas" w:hAnsi="Consolas" w:cs="Consolas"/>
      <w:lang w:val="en-US"/>
    </w:rPr>
  </w:style>
  <w:style w:type="character" w:customStyle="1" w:styleId="50">
    <w:name w:val="Заголовок 5 Знак"/>
    <w:basedOn w:val="a0"/>
    <w:link w:val="5"/>
    <w:qFormat/>
    <w:rsid w:val="00780364"/>
    <w:rPr>
      <w:rFonts w:ascii="Arial" w:eastAsia="Arial" w:hAnsi="Arial" w:cs="Arial"/>
      <w:color w:val="666666"/>
      <w:lang w:val="ru" w:eastAsia="ru-RU"/>
    </w:rPr>
  </w:style>
  <w:style w:type="character" w:customStyle="1" w:styleId="60">
    <w:name w:val="Заголовок 6 Знак"/>
    <w:basedOn w:val="a0"/>
    <w:link w:val="6"/>
    <w:rsid w:val="00780364"/>
    <w:rPr>
      <w:rFonts w:ascii="Arial" w:eastAsia="Arial" w:hAnsi="Arial" w:cs="Arial"/>
      <w:i/>
      <w:color w:val="666666"/>
      <w:lang w:val="ru" w:eastAsia="ru-RU"/>
    </w:rPr>
  </w:style>
  <w:style w:type="paragraph" w:styleId="a3">
    <w:name w:val="Balloon Text"/>
    <w:basedOn w:val="a"/>
    <w:link w:val="a4"/>
    <w:uiPriority w:val="99"/>
    <w:unhideWhenUsed/>
    <w:qFormat/>
    <w:rsid w:val="00780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780364"/>
    <w:rPr>
      <w:rFonts w:ascii="Tahoma" w:hAnsi="Tahoma" w:cs="Tahoma"/>
      <w:sz w:val="16"/>
      <w:szCs w:val="16"/>
    </w:rPr>
  </w:style>
  <w:style w:type="paragraph" w:styleId="a5">
    <w:name w:val="Normal Indent"/>
    <w:basedOn w:val="a"/>
    <w:uiPriority w:val="99"/>
    <w:unhideWhenUsed/>
    <w:rsid w:val="00780364"/>
    <w:pPr>
      <w:ind w:left="720"/>
    </w:pPr>
    <w:rPr>
      <w:rFonts w:ascii="Consolas" w:eastAsia="Consolas" w:hAnsi="Consolas" w:cs="Consolas"/>
      <w:lang w:val="en-US"/>
    </w:rPr>
  </w:style>
  <w:style w:type="paragraph" w:styleId="a6">
    <w:name w:val="annotation text"/>
    <w:basedOn w:val="a"/>
    <w:link w:val="a7"/>
    <w:uiPriority w:val="99"/>
    <w:unhideWhenUsed/>
    <w:qFormat/>
    <w:rsid w:val="0078036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80364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780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0364"/>
  </w:style>
  <w:style w:type="paragraph" w:styleId="aa">
    <w:name w:val="Body Text Indent"/>
    <w:basedOn w:val="a"/>
    <w:link w:val="ab"/>
    <w:unhideWhenUsed/>
    <w:rsid w:val="00780364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Times New Roman"/>
      <w:kern w:val="2"/>
      <w:sz w:val="28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780364"/>
    <w:rPr>
      <w:rFonts w:ascii="Times New Roman" w:eastAsia="Arial Unicode MS" w:hAnsi="Times New Roman" w:cs="Times New Roman"/>
      <w:kern w:val="2"/>
      <w:sz w:val="28"/>
      <w:szCs w:val="24"/>
      <w:lang w:eastAsia="ar-SA"/>
    </w:rPr>
  </w:style>
  <w:style w:type="paragraph" w:styleId="ac">
    <w:name w:val="Title"/>
    <w:basedOn w:val="a"/>
    <w:next w:val="a"/>
    <w:link w:val="ad"/>
    <w:qFormat/>
    <w:rsid w:val="00780364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d">
    <w:name w:val="Название Знак"/>
    <w:basedOn w:val="a0"/>
    <w:link w:val="ac"/>
    <w:qFormat/>
    <w:rsid w:val="00780364"/>
    <w:rPr>
      <w:rFonts w:ascii="Consolas" w:eastAsia="Consolas" w:hAnsi="Consolas" w:cs="Consolas"/>
      <w:lang w:val="en-US"/>
    </w:rPr>
  </w:style>
  <w:style w:type="paragraph" w:styleId="ae">
    <w:name w:val="footer"/>
    <w:basedOn w:val="a"/>
    <w:link w:val="af"/>
    <w:uiPriority w:val="99"/>
    <w:unhideWhenUsed/>
    <w:qFormat/>
    <w:rsid w:val="00780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80364"/>
  </w:style>
  <w:style w:type="paragraph" w:styleId="af0">
    <w:name w:val="Normal (Web)"/>
    <w:basedOn w:val="a"/>
    <w:uiPriority w:val="99"/>
    <w:unhideWhenUsed/>
    <w:qFormat/>
    <w:rsid w:val="0078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next w:val="a"/>
    <w:link w:val="af2"/>
    <w:qFormat/>
    <w:rsid w:val="00780364"/>
    <w:p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rsid w:val="00780364"/>
    <w:rPr>
      <w:rFonts w:ascii="Consolas" w:eastAsia="Consolas" w:hAnsi="Consolas" w:cs="Consolas"/>
      <w:lang w:val="en-US"/>
    </w:rPr>
  </w:style>
  <w:style w:type="character" w:styleId="af3">
    <w:name w:val="annotation reference"/>
    <w:basedOn w:val="a0"/>
    <w:uiPriority w:val="99"/>
    <w:unhideWhenUsed/>
    <w:qFormat/>
    <w:rsid w:val="00780364"/>
    <w:rPr>
      <w:sz w:val="16"/>
      <w:szCs w:val="16"/>
    </w:rPr>
  </w:style>
  <w:style w:type="character" w:styleId="af4">
    <w:name w:val="Emphasis"/>
    <w:basedOn w:val="a0"/>
    <w:uiPriority w:val="20"/>
    <w:qFormat/>
    <w:rsid w:val="00780364"/>
    <w:rPr>
      <w:rFonts w:ascii="Consolas" w:eastAsia="Consolas" w:hAnsi="Consolas" w:cs="Consolas"/>
    </w:rPr>
  </w:style>
  <w:style w:type="character" w:styleId="af5">
    <w:name w:val="Hyperlink"/>
    <w:basedOn w:val="a0"/>
    <w:uiPriority w:val="99"/>
    <w:unhideWhenUsed/>
    <w:rsid w:val="00780364"/>
    <w:rPr>
      <w:rFonts w:ascii="Consolas" w:eastAsia="Consolas" w:hAnsi="Consolas" w:cs="Consolas"/>
    </w:rPr>
  </w:style>
  <w:style w:type="character" w:styleId="af6">
    <w:name w:val="Strong"/>
    <w:uiPriority w:val="22"/>
    <w:qFormat/>
    <w:rsid w:val="00780364"/>
    <w:rPr>
      <w:b/>
      <w:bCs/>
    </w:rPr>
  </w:style>
  <w:style w:type="table" w:styleId="af7">
    <w:name w:val="Table Grid"/>
    <w:basedOn w:val="a1"/>
    <w:uiPriority w:val="39"/>
    <w:rsid w:val="00780364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basedOn w:val="a"/>
    <w:link w:val="af8"/>
    <w:uiPriority w:val="1"/>
    <w:qFormat/>
    <w:rsid w:val="00780364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character" w:customStyle="1" w:styleId="af8">
    <w:name w:val="Без интервала Знак"/>
    <w:aliases w:val="мой рабочий Знак,норма Знак,Айгерим Знак,No Spacing1 Знак,свой Знак,Без интервала11 Знак,14 TNR Знак,МОЙ СТИЛЬ Знак,исполнитель Знак,No Spacing Знак,без интервала Знак,Интервалсыз Знак,Обя Знак,мелкий Знак,Без интервала1 Знак"/>
    <w:link w:val="11"/>
    <w:uiPriority w:val="1"/>
    <w:qFormat/>
    <w:locked/>
    <w:rsid w:val="00780364"/>
    <w:rPr>
      <w:rFonts w:ascii="Calibri" w:eastAsia="Times New Roman" w:hAnsi="Calibri" w:cs="Times New Roman"/>
      <w:sz w:val="24"/>
      <w:szCs w:val="32"/>
    </w:rPr>
  </w:style>
  <w:style w:type="paragraph" w:customStyle="1" w:styleId="12">
    <w:name w:val="Абзац списка1"/>
    <w:basedOn w:val="a"/>
    <w:link w:val="af9"/>
    <w:uiPriority w:val="34"/>
    <w:qFormat/>
    <w:rsid w:val="007803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Абзац списка Знак"/>
    <w:link w:val="12"/>
    <w:uiPriority w:val="34"/>
    <w:qFormat/>
    <w:locked/>
    <w:rsid w:val="00780364"/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qFormat/>
    <w:rsid w:val="00780364"/>
  </w:style>
  <w:style w:type="paragraph" w:customStyle="1" w:styleId="disclaimer">
    <w:name w:val="disclaimer"/>
    <w:basedOn w:val="a"/>
    <w:rsid w:val="00780364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780364"/>
    <w:rPr>
      <w:lang w:val="en-US"/>
    </w:rPr>
  </w:style>
  <w:style w:type="character" w:customStyle="1" w:styleId="s1">
    <w:name w:val="s1"/>
    <w:rsid w:val="00780364"/>
    <w:rPr>
      <w:rFonts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note">
    <w:name w:val="note"/>
    <w:basedOn w:val="a0"/>
    <w:qFormat/>
    <w:rsid w:val="00780364"/>
  </w:style>
  <w:style w:type="paragraph" w:customStyle="1" w:styleId="j15">
    <w:name w:val="j15"/>
    <w:basedOn w:val="a"/>
    <w:qFormat/>
    <w:rsid w:val="0078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780364"/>
    <w:pPr>
      <w:ind w:left="720"/>
      <w:contextualSpacing/>
    </w:pPr>
  </w:style>
  <w:style w:type="paragraph" w:styleId="afb">
    <w:name w:val="No Spacing"/>
    <w:aliases w:val="мой рабочий,норма,Айгерим,No Spacing1,свой,Без интервала11,14 TNR,МОЙ СТИЛЬ,исполнитель,No Spacing,без интервала,Интервалсыз,Обя,мелкий,Без интервала2,Этот бля,Этот,Без интервала21,Без интерваль,No Spacing12,No Spacing121"/>
    <w:uiPriority w:val="1"/>
    <w:qFormat/>
    <w:rsid w:val="00780364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zref.org/sanitariya-i-gigiena-ribopererabativayushih-predpriyatij-vladi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kzref.org/sanitariya-i-gigiena-ribopererabativayushih-predpriyatij-vlad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61.42.188/rus/docs/H11T0000823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93DA6-6A1E-4572-83BE-B16CCC11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6987</Words>
  <Characters>39831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46725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Абельдинова Алия Айтмухаметовна</dc:creator>
  <cp:lastModifiedBy>Приёмная</cp:lastModifiedBy>
  <cp:revision>2</cp:revision>
  <cp:lastPrinted>2022-09-09T06:24:00Z</cp:lastPrinted>
  <dcterms:created xsi:type="dcterms:W3CDTF">2023-10-04T04:04:00Z</dcterms:created>
  <dcterms:modified xsi:type="dcterms:W3CDTF">2023-10-04T04:04:00Z</dcterms:modified>
</cp:coreProperties>
</file>